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0973C" w14:textId="5761646D" w:rsidR="007B3757" w:rsidRDefault="007B3757" w:rsidP="007B3757">
      <w:pPr>
        <w:spacing w:after="0" w:line="240" w:lineRule="auto"/>
        <w:contextualSpacing/>
        <w:rPr>
          <w:sz w:val="32"/>
          <w:szCs w:val="32"/>
        </w:rPr>
      </w:pPr>
      <w:r w:rsidRPr="001151D1">
        <w:rPr>
          <w:b/>
          <w:bCs/>
          <w:sz w:val="32"/>
          <w:szCs w:val="32"/>
        </w:rPr>
        <w:t xml:space="preserve">Misinformation </w:t>
      </w:r>
      <w:r w:rsidR="00BB3088">
        <w:rPr>
          <w:b/>
          <w:bCs/>
          <w:sz w:val="32"/>
          <w:szCs w:val="32"/>
        </w:rPr>
        <w:t xml:space="preserve">and Misleading </w:t>
      </w:r>
      <w:r w:rsidR="00E87AF1">
        <w:rPr>
          <w:b/>
          <w:bCs/>
          <w:sz w:val="32"/>
          <w:szCs w:val="32"/>
        </w:rPr>
        <w:t>Statements</w:t>
      </w:r>
      <w:r w:rsidR="00BB3088">
        <w:rPr>
          <w:b/>
          <w:bCs/>
          <w:sz w:val="32"/>
          <w:szCs w:val="32"/>
        </w:rPr>
        <w:t xml:space="preserve"> </w:t>
      </w:r>
      <w:r w:rsidR="0011082E">
        <w:rPr>
          <w:b/>
          <w:bCs/>
          <w:sz w:val="32"/>
          <w:szCs w:val="32"/>
        </w:rPr>
        <w:t>c</w:t>
      </w:r>
      <w:r w:rsidRPr="001151D1">
        <w:rPr>
          <w:b/>
          <w:bCs/>
          <w:sz w:val="32"/>
          <w:szCs w:val="32"/>
        </w:rPr>
        <w:t xml:space="preserve">ontained in </w:t>
      </w:r>
      <w:r>
        <w:rPr>
          <w:b/>
          <w:bCs/>
          <w:sz w:val="32"/>
          <w:szCs w:val="32"/>
        </w:rPr>
        <w:t>Letters to th</w:t>
      </w:r>
      <w:r w:rsidR="000F159C">
        <w:rPr>
          <w:b/>
          <w:bCs/>
          <w:sz w:val="32"/>
          <w:szCs w:val="32"/>
        </w:rPr>
        <w:t>e Editor</w:t>
      </w:r>
      <w:r w:rsidR="00866DA1">
        <w:rPr>
          <w:b/>
          <w:bCs/>
          <w:sz w:val="32"/>
          <w:szCs w:val="32"/>
        </w:rPr>
        <w:t xml:space="preserve"> by HBCSD school board members</w:t>
      </w:r>
      <w:r w:rsidRPr="001151D1">
        <w:rPr>
          <w:sz w:val="32"/>
          <w:szCs w:val="32"/>
        </w:rPr>
        <w:t>.</w:t>
      </w:r>
    </w:p>
    <w:p w14:paraId="5E7A782D" w14:textId="77777777" w:rsidR="0013531F" w:rsidRDefault="0013531F" w:rsidP="007B3757">
      <w:pPr>
        <w:spacing w:after="0" w:line="240" w:lineRule="auto"/>
        <w:contextualSpacing/>
        <w:rPr>
          <w:sz w:val="28"/>
          <w:szCs w:val="28"/>
        </w:rPr>
      </w:pPr>
    </w:p>
    <w:p w14:paraId="0244E564" w14:textId="7D7B2FBE" w:rsidR="007B3757" w:rsidRPr="00CA3B99" w:rsidRDefault="0013531F" w:rsidP="007B3757">
      <w:pPr>
        <w:spacing w:after="0" w:line="240" w:lineRule="auto"/>
        <w:contextualSpacing/>
        <w:rPr>
          <w:b/>
          <w:bCs/>
          <w:sz w:val="28"/>
          <w:szCs w:val="28"/>
        </w:rPr>
      </w:pPr>
      <w:r w:rsidRPr="00CA3B99">
        <w:rPr>
          <w:b/>
          <w:bCs/>
          <w:sz w:val="28"/>
          <w:szCs w:val="28"/>
        </w:rPr>
        <w:t>Greg Breen former HBCSD School Board member</w:t>
      </w:r>
      <w:r w:rsidR="007B3757" w:rsidRPr="00CA3B99">
        <w:rPr>
          <w:b/>
          <w:bCs/>
          <w:sz w:val="28"/>
          <w:szCs w:val="28"/>
        </w:rPr>
        <w:t xml:space="preserve">, </w:t>
      </w:r>
    </w:p>
    <w:p w14:paraId="1A4DBFB6" w14:textId="2C546A05" w:rsidR="007B3757" w:rsidRPr="00CA3B99" w:rsidRDefault="007B3757" w:rsidP="007B3757">
      <w:pPr>
        <w:spacing w:after="0" w:line="240" w:lineRule="auto"/>
        <w:contextualSpacing/>
        <w:rPr>
          <w:b/>
          <w:bCs/>
          <w:sz w:val="28"/>
          <w:szCs w:val="28"/>
        </w:rPr>
      </w:pPr>
      <w:r w:rsidRPr="00CA3B99">
        <w:rPr>
          <w:b/>
          <w:bCs/>
          <w:sz w:val="28"/>
          <w:szCs w:val="28"/>
        </w:rPr>
        <w:t>Letters to the Editor 0</w:t>
      </w:r>
      <w:r w:rsidR="0013531F" w:rsidRPr="00CA3B99">
        <w:rPr>
          <w:b/>
          <w:bCs/>
          <w:sz w:val="28"/>
          <w:szCs w:val="28"/>
        </w:rPr>
        <w:t>7</w:t>
      </w:r>
      <w:r w:rsidRPr="00CA3B99">
        <w:rPr>
          <w:b/>
          <w:bCs/>
          <w:sz w:val="28"/>
          <w:szCs w:val="28"/>
        </w:rPr>
        <w:t>/</w:t>
      </w:r>
      <w:r w:rsidR="0013531F" w:rsidRPr="00CA3B99">
        <w:rPr>
          <w:b/>
          <w:bCs/>
          <w:sz w:val="28"/>
          <w:szCs w:val="28"/>
        </w:rPr>
        <w:t>30</w:t>
      </w:r>
      <w:r w:rsidRPr="00CA3B99">
        <w:rPr>
          <w:b/>
          <w:bCs/>
          <w:sz w:val="28"/>
          <w:szCs w:val="28"/>
        </w:rPr>
        <w:t>/1</w:t>
      </w:r>
      <w:r w:rsidR="0013531F" w:rsidRPr="00CA3B99">
        <w:rPr>
          <w:b/>
          <w:bCs/>
          <w:sz w:val="28"/>
          <w:szCs w:val="28"/>
        </w:rPr>
        <w:t>5</w:t>
      </w:r>
      <w:r w:rsidRPr="00CA3B99">
        <w:rPr>
          <w:b/>
          <w:bCs/>
          <w:sz w:val="28"/>
          <w:szCs w:val="28"/>
        </w:rPr>
        <w:t>, Easy Reader News:</w:t>
      </w:r>
    </w:p>
    <w:p w14:paraId="74D9CB59" w14:textId="169C40CF" w:rsidR="00CC2A14" w:rsidRDefault="00CC2A14"/>
    <w:p w14:paraId="148CF956" w14:textId="6E26B798" w:rsidR="0013531F" w:rsidRPr="00A17EF3" w:rsidRDefault="007B3757" w:rsidP="00A07C43">
      <w:pPr>
        <w:spacing w:after="0" w:line="240" w:lineRule="auto"/>
        <w:contextualSpacing/>
        <w:rPr>
          <w:b/>
          <w:bCs/>
          <w:color w:val="FF0000"/>
          <w:sz w:val="24"/>
          <w:szCs w:val="24"/>
        </w:rPr>
      </w:pPr>
      <w:r>
        <w:rPr>
          <w:i/>
          <w:iCs/>
        </w:rPr>
        <w:t>“</w:t>
      </w:r>
      <w:r w:rsidR="0013531F">
        <w:rPr>
          <w:i/>
          <w:iCs/>
        </w:rPr>
        <w:t>The Hermosa Beach School District would have to purchase the property</w:t>
      </w:r>
      <w:r w:rsidR="005C01F8">
        <w:rPr>
          <w:i/>
          <w:iCs/>
        </w:rPr>
        <w:t>”</w:t>
      </w:r>
      <w:r w:rsidR="00F0076A">
        <w:rPr>
          <w:i/>
          <w:iCs/>
        </w:rPr>
        <w:t>.</w:t>
      </w:r>
      <w:r w:rsidR="0013531F">
        <w:rPr>
          <w:i/>
          <w:iCs/>
        </w:rPr>
        <w:t xml:space="preserve"> </w:t>
      </w:r>
      <w:r w:rsidR="00D5648A">
        <w:rPr>
          <w:i/>
          <w:iCs/>
        </w:rPr>
        <w:t>“</w:t>
      </w:r>
      <w:r w:rsidR="0013531F">
        <w:rPr>
          <w:i/>
          <w:iCs/>
        </w:rPr>
        <w:t>Contrary to persistent local myth, the school district does not have the right to continued use of the facility, having reserved only the right to use the tennis courts and gym for two hours per day and the auditorium for 10 days a year, with even that limited use subject to a series of renewable three-year leases that expired 30 years ago.  And contrary to other myths, the city cannot give the facility back since the California state constitutions prohibits “any gift, of any public money or thing of value.”</w:t>
      </w:r>
      <w:r w:rsidR="005F33E5">
        <w:rPr>
          <w:i/>
          <w:iCs/>
        </w:rPr>
        <w:t xml:space="preserve">  </w:t>
      </w:r>
      <w:r w:rsidR="00A17EF3" w:rsidRPr="00A17EF3">
        <w:rPr>
          <w:b/>
          <w:bCs/>
          <w:color w:val="FF0000"/>
          <w:sz w:val="24"/>
          <w:szCs w:val="24"/>
        </w:rPr>
        <w:t xml:space="preserve">See </w:t>
      </w:r>
      <w:r w:rsidR="007D0DDA" w:rsidRPr="00A17EF3">
        <w:rPr>
          <w:b/>
          <w:bCs/>
          <w:color w:val="FF0000"/>
          <w:sz w:val="24"/>
          <w:szCs w:val="24"/>
        </w:rPr>
        <w:t>Correct</w:t>
      </w:r>
      <w:r w:rsidR="00DC1612">
        <w:rPr>
          <w:b/>
          <w:bCs/>
          <w:color w:val="FF0000"/>
          <w:sz w:val="24"/>
          <w:szCs w:val="24"/>
        </w:rPr>
        <w:t xml:space="preserve"> Information</w:t>
      </w:r>
      <w:r w:rsidR="007D0DDA" w:rsidRPr="00A17EF3">
        <w:rPr>
          <w:b/>
          <w:bCs/>
          <w:color w:val="FF0000"/>
          <w:sz w:val="24"/>
          <w:szCs w:val="24"/>
        </w:rPr>
        <w:t xml:space="preserve"> #1</w:t>
      </w:r>
    </w:p>
    <w:p w14:paraId="558FE7E1" w14:textId="77777777" w:rsidR="00A07C43" w:rsidRPr="001700A2" w:rsidRDefault="00A07C43" w:rsidP="00A07C43">
      <w:pPr>
        <w:spacing w:after="0" w:line="240" w:lineRule="auto"/>
        <w:rPr>
          <w:b/>
          <w:bCs/>
          <w:color w:val="FF0000"/>
        </w:rPr>
      </w:pPr>
    </w:p>
    <w:p w14:paraId="69E31FDA" w14:textId="40F65589" w:rsidR="00745499" w:rsidRPr="00A17EF3" w:rsidRDefault="007B3757" w:rsidP="00A07C43">
      <w:pPr>
        <w:spacing w:after="0" w:line="240" w:lineRule="auto"/>
        <w:contextualSpacing/>
        <w:rPr>
          <w:b/>
          <w:bCs/>
          <w:color w:val="FF0000"/>
          <w:sz w:val="24"/>
          <w:szCs w:val="24"/>
        </w:rPr>
      </w:pPr>
      <w:r>
        <w:rPr>
          <w:i/>
          <w:iCs/>
        </w:rPr>
        <w:t>“</w:t>
      </w:r>
      <w:r w:rsidR="00A53A70">
        <w:rPr>
          <w:i/>
          <w:iCs/>
        </w:rPr>
        <w:t>The building itself would have to undergo substantial reconstruction</w:t>
      </w:r>
      <w:r>
        <w:rPr>
          <w:i/>
          <w:iCs/>
        </w:rPr>
        <w:t>.”</w:t>
      </w:r>
      <w:r w:rsidR="00895500">
        <w:rPr>
          <w:i/>
          <w:iCs/>
        </w:rPr>
        <w:t xml:space="preserve">  </w:t>
      </w:r>
      <w:r w:rsidR="00A17EF3" w:rsidRPr="00A17EF3">
        <w:rPr>
          <w:b/>
          <w:bCs/>
          <w:color w:val="FF0000"/>
          <w:sz w:val="24"/>
          <w:szCs w:val="24"/>
        </w:rPr>
        <w:t>See Correct</w:t>
      </w:r>
      <w:r w:rsidR="00DC1612">
        <w:rPr>
          <w:b/>
          <w:bCs/>
          <w:color w:val="FF0000"/>
          <w:sz w:val="24"/>
          <w:szCs w:val="24"/>
        </w:rPr>
        <w:t xml:space="preserve"> Information</w:t>
      </w:r>
      <w:r w:rsidR="00A17EF3" w:rsidRPr="00A17EF3">
        <w:rPr>
          <w:b/>
          <w:bCs/>
          <w:color w:val="FF0000"/>
          <w:sz w:val="24"/>
          <w:szCs w:val="24"/>
        </w:rPr>
        <w:t xml:space="preserve"> #2</w:t>
      </w:r>
    </w:p>
    <w:p w14:paraId="551DEA20" w14:textId="77777777" w:rsidR="00A07C43" w:rsidRPr="001700A2" w:rsidRDefault="00A07C43" w:rsidP="00A07C43">
      <w:pPr>
        <w:spacing w:after="0" w:line="240" w:lineRule="auto"/>
        <w:contextualSpacing/>
        <w:rPr>
          <w:b/>
          <w:bCs/>
          <w:color w:val="FF0000"/>
        </w:rPr>
      </w:pPr>
    </w:p>
    <w:p w14:paraId="5455A197" w14:textId="3438C7D1" w:rsidR="00745499" w:rsidRPr="00492571" w:rsidRDefault="00745499" w:rsidP="005F55FE">
      <w:pPr>
        <w:spacing w:after="0" w:line="240" w:lineRule="auto"/>
        <w:contextualSpacing/>
        <w:rPr>
          <w:b/>
          <w:bCs/>
          <w:color w:val="FF0000"/>
          <w:sz w:val="24"/>
          <w:szCs w:val="24"/>
        </w:rPr>
      </w:pPr>
      <w:r>
        <w:rPr>
          <w:i/>
          <w:iCs/>
        </w:rPr>
        <w:t xml:space="preserve">“Most of the existing rooms in the building are smaller than the 960 square feet state standard for </w:t>
      </w:r>
      <w:proofErr w:type="gramStart"/>
      <w:r>
        <w:rPr>
          <w:i/>
          <w:iCs/>
        </w:rPr>
        <w:t>classrooms;…</w:t>
      </w:r>
      <w:proofErr w:type="gramEnd"/>
      <w:r>
        <w:rPr>
          <w:i/>
          <w:iCs/>
        </w:rPr>
        <w:t>”</w:t>
      </w:r>
      <w:r w:rsidR="00895500">
        <w:rPr>
          <w:i/>
          <w:iCs/>
        </w:rPr>
        <w:t xml:space="preserve">   </w:t>
      </w:r>
      <w:r w:rsidR="00492571">
        <w:rPr>
          <w:b/>
          <w:bCs/>
          <w:color w:val="FF0000"/>
          <w:sz w:val="24"/>
          <w:szCs w:val="24"/>
        </w:rPr>
        <w:t>See Correct</w:t>
      </w:r>
      <w:r w:rsidR="00DC1612">
        <w:rPr>
          <w:b/>
          <w:bCs/>
          <w:color w:val="FF0000"/>
          <w:sz w:val="24"/>
          <w:szCs w:val="24"/>
        </w:rPr>
        <w:t xml:space="preserve"> Information</w:t>
      </w:r>
      <w:r w:rsidR="00492571">
        <w:rPr>
          <w:b/>
          <w:bCs/>
          <w:color w:val="FF0000"/>
          <w:sz w:val="24"/>
          <w:szCs w:val="24"/>
        </w:rPr>
        <w:t xml:space="preserve"> #3</w:t>
      </w:r>
    </w:p>
    <w:p w14:paraId="005B7A7F" w14:textId="77777777" w:rsidR="005F55FE" w:rsidRPr="001700A2" w:rsidRDefault="005F55FE" w:rsidP="005F55FE">
      <w:pPr>
        <w:spacing w:after="0" w:line="240" w:lineRule="auto"/>
        <w:contextualSpacing/>
        <w:rPr>
          <w:b/>
          <w:bCs/>
          <w:color w:val="FF0000"/>
        </w:rPr>
      </w:pPr>
    </w:p>
    <w:p w14:paraId="7734EB92" w14:textId="6E675FBE" w:rsidR="00745499" w:rsidRPr="00492571" w:rsidRDefault="00745499" w:rsidP="00635671">
      <w:pPr>
        <w:spacing w:after="0" w:line="240" w:lineRule="auto"/>
        <w:contextualSpacing/>
        <w:rPr>
          <w:b/>
          <w:bCs/>
          <w:color w:val="FF0000"/>
          <w:sz w:val="24"/>
          <w:szCs w:val="24"/>
        </w:rPr>
      </w:pPr>
      <w:r>
        <w:rPr>
          <w:i/>
          <w:iCs/>
        </w:rPr>
        <w:t>“…there is no play space (although there’s plenty of parking for all the kids who drive their cars to school).”</w:t>
      </w:r>
      <w:r w:rsidR="00895500">
        <w:rPr>
          <w:i/>
          <w:iCs/>
        </w:rPr>
        <w:t xml:space="preserve">   </w:t>
      </w:r>
      <w:r w:rsidR="00492571">
        <w:rPr>
          <w:b/>
          <w:bCs/>
          <w:color w:val="FF0000"/>
          <w:sz w:val="24"/>
          <w:szCs w:val="24"/>
        </w:rPr>
        <w:t>See Correct</w:t>
      </w:r>
      <w:r w:rsidR="00DC1612">
        <w:rPr>
          <w:b/>
          <w:bCs/>
          <w:color w:val="FF0000"/>
          <w:sz w:val="24"/>
          <w:szCs w:val="24"/>
        </w:rPr>
        <w:t xml:space="preserve"> Information</w:t>
      </w:r>
      <w:r w:rsidR="00492571">
        <w:rPr>
          <w:b/>
          <w:bCs/>
          <w:color w:val="FF0000"/>
          <w:sz w:val="24"/>
          <w:szCs w:val="24"/>
        </w:rPr>
        <w:t xml:space="preserve"> #4</w:t>
      </w:r>
    </w:p>
    <w:p w14:paraId="22ADF368" w14:textId="77777777" w:rsidR="005F55FE" w:rsidRPr="001700A2" w:rsidRDefault="005F55FE" w:rsidP="00635671">
      <w:pPr>
        <w:spacing w:after="0" w:line="240" w:lineRule="auto"/>
        <w:contextualSpacing/>
        <w:rPr>
          <w:b/>
          <w:bCs/>
          <w:color w:val="FF0000"/>
        </w:rPr>
      </w:pPr>
    </w:p>
    <w:p w14:paraId="1A587C65" w14:textId="0D4591C8" w:rsidR="00745499" w:rsidRPr="00492571" w:rsidRDefault="00745499" w:rsidP="00635671">
      <w:pPr>
        <w:spacing w:after="0" w:line="240" w:lineRule="auto"/>
        <w:rPr>
          <w:b/>
          <w:bCs/>
          <w:color w:val="FF0000"/>
          <w:sz w:val="24"/>
          <w:szCs w:val="24"/>
        </w:rPr>
      </w:pPr>
      <w:r>
        <w:rPr>
          <w:i/>
          <w:iCs/>
        </w:rPr>
        <w:t>“The building does not meet disability access standards.”</w:t>
      </w:r>
      <w:r w:rsidR="00895500">
        <w:rPr>
          <w:i/>
          <w:iCs/>
        </w:rPr>
        <w:t xml:space="preserve">  </w:t>
      </w:r>
      <w:r w:rsidR="00DC1612">
        <w:rPr>
          <w:b/>
          <w:bCs/>
          <w:color w:val="FF0000"/>
          <w:sz w:val="24"/>
          <w:szCs w:val="24"/>
        </w:rPr>
        <w:t>See Correct Information #5</w:t>
      </w:r>
    </w:p>
    <w:p w14:paraId="75EDD32F" w14:textId="77777777" w:rsidR="00EC7DC8" w:rsidRPr="001700A2" w:rsidRDefault="00EC7DC8" w:rsidP="00EC7DC8">
      <w:pPr>
        <w:spacing w:after="0" w:line="240" w:lineRule="auto"/>
        <w:contextualSpacing/>
        <w:rPr>
          <w:b/>
          <w:bCs/>
          <w:color w:val="FF0000"/>
        </w:rPr>
      </w:pPr>
    </w:p>
    <w:p w14:paraId="2E42B0A8" w14:textId="2E01B26D" w:rsidR="00745499" w:rsidRPr="001E49BC" w:rsidRDefault="00745499" w:rsidP="008802A9">
      <w:pPr>
        <w:spacing w:after="0" w:line="240" w:lineRule="auto"/>
        <w:contextualSpacing/>
        <w:rPr>
          <w:b/>
          <w:bCs/>
          <w:color w:val="FF0000"/>
          <w:sz w:val="24"/>
          <w:szCs w:val="24"/>
        </w:rPr>
      </w:pPr>
      <w:r>
        <w:rPr>
          <w:i/>
          <w:iCs/>
        </w:rPr>
        <w:t>“The building, although possibly compliant with general building code standards, probably does not meet the stricter standards set by the Division of State Architect for schools</w:t>
      </w:r>
      <w:proofErr w:type="gramStart"/>
      <w:r>
        <w:rPr>
          <w:i/>
          <w:iCs/>
        </w:rPr>
        <w:t>.”…</w:t>
      </w:r>
      <w:proofErr w:type="gramEnd"/>
      <w:r w:rsidR="00895500">
        <w:rPr>
          <w:i/>
          <w:iCs/>
        </w:rPr>
        <w:t xml:space="preserve">  </w:t>
      </w:r>
      <w:r w:rsidR="001E49BC">
        <w:rPr>
          <w:b/>
          <w:bCs/>
          <w:color w:val="FF0000"/>
          <w:sz w:val="24"/>
          <w:szCs w:val="24"/>
        </w:rPr>
        <w:t>See Correct Information #6</w:t>
      </w:r>
    </w:p>
    <w:p w14:paraId="66D20974" w14:textId="77777777" w:rsidR="008802A9" w:rsidRPr="001700A2" w:rsidRDefault="008802A9" w:rsidP="008802A9">
      <w:pPr>
        <w:spacing w:after="0" w:line="240" w:lineRule="auto"/>
        <w:contextualSpacing/>
        <w:rPr>
          <w:b/>
          <w:bCs/>
          <w:color w:val="FF0000"/>
        </w:rPr>
      </w:pPr>
    </w:p>
    <w:p w14:paraId="2BF16B8F" w14:textId="6FF850EB" w:rsidR="00EE6DC2" w:rsidRPr="001E49BC" w:rsidRDefault="00745499" w:rsidP="008802A9">
      <w:pPr>
        <w:spacing w:after="0" w:line="240" w:lineRule="auto"/>
        <w:contextualSpacing/>
        <w:rPr>
          <w:b/>
          <w:bCs/>
          <w:color w:val="FF0000"/>
          <w:sz w:val="24"/>
          <w:szCs w:val="24"/>
        </w:rPr>
      </w:pPr>
      <w:r>
        <w:rPr>
          <w:i/>
          <w:iCs/>
        </w:rPr>
        <w:t>“Given its age the building is undoubtedly contaminated with asbestos.”</w:t>
      </w:r>
      <w:r w:rsidR="00895500">
        <w:rPr>
          <w:i/>
          <w:iCs/>
        </w:rPr>
        <w:t xml:space="preserve">  </w:t>
      </w:r>
      <w:r w:rsidR="00A34DF9">
        <w:rPr>
          <w:b/>
          <w:bCs/>
          <w:color w:val="FF0000"/>
          <w:sz w:val="24"/>
          <w:szCs w:val="24"/>
        </w:rPr>
        <w:t>See Correct Information #7</w:t>
      </w:r>
    </w:p>
    <w:p w14:paraId="6BF60548" w14:textId="77777777" w:rsidR="008802A9" w:rsidRPr="001700A2" w:rsidRDefault="008802A9" w:rsidP="008802A9">
      <w:pPr>
        <w:spacing w:after="0" w:line="240" w:lineRule="auto"/>
        <w:contextualSpacing/>
        <w:rPr>
          <w:b/>
          <w:bCs/>
          <w:color w:val="FF0000"/>
        </w:rPr>
      </w:pPr>
    </w:p>
    <w:p w14:paraId="22403CD0" w14:textId="07F05D3E" w:rsidR="00A34DF9" w:rsidRPr="001E49BC" w:rsidRDefault="00EE6DC2" w:rsidP="008802A9">
      <w:pPr>
        <w:spacing w:after="0" w:line="240" w:lineRule="auto"/>
        <w:contextualSpacing/>
        <w:rPr>
          <w:b/>
          <w:bCs/>
          <w:color w:val="FF0000"/>
          <w:sz w:val="24"/>
          <w:szCs w:val="24"/>
        </w:rPr>
      </w:pPr>
      <w:proofErr w:type="gramStart"/>
      <w:r>
        <w:rPr>
          <w:i/>
          <w:iCs/>
        </w:rPr>
        <w:t>…”And</w:t>
      </w:r>
      <w:proofErr w:type="gramEnd"/>
      <w:r>
        <w:rPr>
          <w:i/>
          <w:iCs/>
        </w:rPr>
        <w:t xml:space="preserve"> the building does not meet current fire/life/safety standards.”</w:t>
      </w:r>
      <w:r w:rsidR="00895500">
        <w:rPr>
          <w:i/>
          <w:iCs/>
        </w:rPr>
        <w:t xml:space="preserve">  </w:t>
      </w:r>
      <w:r w:rsidR="00A34DF9">
        <w:rPr>
          <w:b/>
          <w:bCs/>
          <w:color w:val="FF0000"/>
          <w:sz w:val="24"/>
          <w:szCs w:val="24"/>
        </w:rPr>
        <w:t>See Correct Information #8</w:t>
      </w:r>
    </w:p>
    <w:p w14:paraId="13DF3719" w14:textId="77777777" w:rsidR="008802A9" w:rsidRPr="001700A2" w:rsidRDefault="008802A9" w:rsidP="008802A9">
      <w:pPr>
        <w:spacing w:after="0" w:line="240" w:lineRule="auto"/>
        <w:contextualSpacing/>
        <w:rPr>
          <w:b/>
          <w:bCs/>
          <w:color w:val="FF0000"/>
        </w:rPr>
      </w:pPr>
    </w:p>
    <w:p w14:paraId="413099F3" w14:textId="46643F0B" w:rsidR="00A34DF9" w:rsidRPr="001E49BC" w:rsidRDefault="00F41BF5" w:rsidP="00C50209">
      <w:pPr>
        <w:spacing w:after="0" w:line="240" w:lineRule="auto"/>
        <w:contextualSpacing/>
        <w:rPr>
          <w:b/>
          <w:bCs/>
          <w:color w:val="FF0000"/>
          <w:sz w:val="24"/>
          <w:szCs w:val="24"/>
        </w:rPr>
      </w:pPr>
      <w:r>
        <w:rPr>
          <w:i/>
          <w:iCs/>
        </w:rPr>
        <w:t xml:space="preserve">“These are all surmountable with plenty of money and time, two commodities in short supply.”  </w:t>
      </w:r>
      <w:r w:rsidR="00895500">
        <w:rPr>
          <w:i/>
          <w:iCs/>
        </w:rPr>
        <w:t xml:space="preserve"> </w:t>
      </w:r>
      <w:r w:rsidR="00A34DF9">
        <w:rPr>
          <w:b/>
          <w:bCs/>
          <w:color w:val="FF0000"/>
          <w:sz w:val="24"/>
          <w:szCs w:val="24"/>
        </w:rPr>
        <w:t>See Correct Information #9</w:t>
      </w:r>
    </w:p>
    <w:p w14:paraId="08BDCA02" w14:textId="73FB6905" w:rsidR="00F41BF5" w:rsidRPr="00A34DF9" w:rsidRDefault="00F41BF5" w:rsidP="00C50209">
      <w:pPr>
        <w:spacing w:after="0" w:line="240" w:lineRule="auto"/>
        <w:contextualSpacing/>
      </w:pPr>
    </w:p>
    <w:p w14:paraId="70837FB9" w14:textId="460DE0F7" w:rsidR="00A34DF9" w:rsidRPr="001E49BC" w:rsidRDefault="00F41BF5" w:rsidP="00C50209">
      <w:pPr>
        <w:spacing w:after="0" w:line="240" w:lineRule="auto"/>
        <w:contextualSpacing/>
        <w:rPr>
          <w:b/>
          <w:bCs/>
          <w:color w:val="FF0000"/>
          <w:sz w:val="24"/>
          <w:szCs w:val="24"/>
        </w:rPr>
      </w:pPr>
      <w:r>
        <w:rPr>
          <w:i/>
          <w:iCs/>
        </w:rPr>
        <w:t xml:space="preserve">“All the school district would have to do is re-purchase the building from the city (anyone looked at the price of real estate, compared with values in </w:t>
      </w:r>
      <w:proofErr w:type="gramStart"/>
      <w:r>
        <w:rPr>
          <w:i/>
          <w:iCs/>
        </w:rPr>
        <w:t>1978?</w:t>
      </w:r>
      <w:r w:rsidR="00F46C99">
        <w:rPr>
          <w:i/>
          <w:iCs/>
        </w:rPr>
        <w:t>)</w:t>
      </w:r>
      <w:r>
        <w:rPr>
          <w:i/>
          <w:iCs/>
        </w:rPr>
        <w:t>,…</w:t>
      </w:r>
      <w:proofErr w:type="gramEnd"/>
      <w:r>
        <w:rPr>
          <w:i/>
          <w:iCs/>
        </w:rPr>
        <w:t>”</w:t>
      </w:r>
      <w:r w:rsidR="00895500">
        <w:rPr>
          <w:i/>
          <w:iCs/>
        </w:rPr>
        <w:t xml:space="preserve">  </w:t>
      </w:r>
      <w:r w:rsidR="00A34DF9">
        <w:rPr>
          <w:b/>
          <w:bCs/>
          <w:color w:val="FF0000"/>
          <w:sz w:val="24"/>
          <w:szCs w:val="24"/>
        </w:rPr>
        <w:t>See Correct Information #10</w:t>
      </w:r>
    </w:p>
    <w:p w14:paraId="78B3DC7B" w14:textId="77777777" w:rsidR="00204BD5" w:rsidRPr="001700A2" w:rsidRDefault="00204BD5" w:rsidP="00C50209">
      <w:pPr>
        <w:spacing w:after="0" w:line="240" w:lineRule="auto"/>
        <w:rPr>
          <w:b/>
          <w:bCs/>
          <w:color w:val="FF0000"/>
        </w:rPr>
      </w:pPr>
    </w:p>
    <w:p w14:paraId="2C53702C" w14:textId="71A52248" w:rsidR="00A34DF9" w:rsidRPr="001E49BC" w:rsidRDefault="00F41BF5" w:rsidP="00204BD5">
      <w:pPr>
        <w:spacing w:after="0" w:line="240" w:lineRule="auto"/>
        <w:contextualSpacing/>
        <w:rPr>
          <w:b/>
          <w:bCs/>
          <w:color w:val="FF0000"/>
          <w:sz w:val="24"/>
          <w:szCs w:val="24"/>
        </w:rPr>
      </w:pPr>
      <w:proofErr w:type="gramStart"/>
      <w:r>
        <w:rPr>
          <w:i/>
          <w:iCs/>
        </w:rPr>
        <w:t>…”gut</w:t>
      </w:r>
      <w:proofErr w:type="gramEnd"/>
      <w:r>
        <w:rPr>
          <w:i/>
          <w:iCs/>
        </w:rPr>
        <w:t xml:space="preserve"> the building (or bulldoze it),…”</w:t>
      </w:r>
      <w:r w:rsidR="00895500">
        <w:rPr>
          <w:i/>
          <w:iCs/>
        </w:rPr>
        <w:t xml:space="preserve"> </w:t>
      </w:r>
      <w:r w:rsidR="00D52300">
        <w:rPr>
          <w:i/>
          <w:iCs/>
        </w:rPr>
        <w:t xml:space="preserve"> </w:t>
      </w:r>
      <w:r w:rsidR="00A34DF9">
        <w:rPr>
          <w:b/>
          <w:bCs/>
          <w:color w:val="FF0000"/>
          <w:sz w:val="24"/>
          <w:szCs w:val="24"/>
        </w:rPr>
        <w:t>See Correct Information #11</w:t>
      </w:r>
    </w:p>
    <w:p w14:paraId="654552BD" w14:textId="77777777" w:rsidR="00204BD5" w:rsidRPr="001700A2" w:rsidRDefault="00204BD5" w:rsidP="00204BD5">
      <w:pPr>
        <w:spacing w:after="0" w:line="240" w:lineRule="auto"/>
        <w:contextualSpacing/>
        <w:rPr>
          <w:b/>
          <w:bCs/>
          <w:color w:val="FF0000"/>
        </w:rPr>
      </w:pPr>
    </w:p>
    <w:p w14:paraId="568D9BFF" w14:textId="00453E60" w:rsidR="00A97FD8" w:rsidRPr="001E49BC" w:rsidRDefault="00F41BF5" w:rsidP="008802A9">
      <w:pPr>
        <w:spacing w:after="0" w:line="240" w:lineRule="auto"/>
        <w:contextualSpacing/>
        <w:rPr>
          <w:b/>
          <w:bCs/>
          <w:color w:val="FF0000"/>
          <w:sz w:val="24"/>
          <w:szCs w:val="24"/>
        </w:rPr>
      </w:pPr>
      <w:proofErr w:type="gramStart"/>
      <w:r>
        <w:rPr>
          <w:i/>
          <w:iCs/>
        </w:rPr>
        <w:t>…”resize</w:t>
      </w:r>
      <w:proofErr w:type="gramEnd"/>
      <w:r>
        <w:rPr>
          <w:i/>
          <w:iCs/>
        </w:rPr>
        <w:t xml:space="preserve"> all the classrooms,…”</w:t>
      </w:r>
      <w:r w:rsidR="00D52300">
        <w:rPr>
          <w:i/>
          <w:iCs/>
        </w:rPr>
        <w:t xml:space="preserve">  </w:t>
      </w:r>
      <w:r w:rsidR="00A97FD8">
        <w:rPr>
          <w:b/>
          <w:bCs/>
          <w:color w:val="FF0000"/>
          <w:sz w:val="24"/>
          <w:szCs w:val="24"/>
        </w:rPr>
        <w:t>See Correct Information #12</w:t>
      </w:r>
    </w:p>
    <w:p w14:paraId="01022C0D" w14:textId="77777777" w:rsidR="008802A9" w:rsidRPr="001700A2" w:rsidRDefault="008802A9" w:rsidP="008802A9">
      <w:pPr>
        <w:spacing w:after="0" w:line="240" w:lineRule="auto"/>
        <w:rPr>
          <w:b/>
          <w:bCs/>
          <w:color w:val="FF0000"/>
        </w:rPr>
      </w:pPr>
    </w:p>
    <w:p w14:paraId="797516A6" w14:textId="7E018D33" w:rsidR="00A97FD8" w:rsidRPr="001E49BC" w:rsidRDefault="00F41BF5" w:rsidP="008802A9">
      <w:pPr>
        <w:spacing w:after="0" w:line="240" w:lineRule="auto"/>
        <w:contextualSpacing/>
        <w:rPr>
          <w:b/>
          <w:bCs/>
          <w:color w:val="FF0000"/>
          <w:sz w:val="24"/>
          <w:szCs w:val="24"/>
        </w:rPr>
      </w:pPr>
      <w:proofErr w:type="gramStart"/>
      <w:r>
        <w:rPr>
          <w:i/>
          <w:iCs/>
        </w:rPr>
        <w:t>…”add</w:t>
      </w:r>
      <w:proofErr w:type="gramEnd"/>
      <w:r>
        <w:rPr>
          <w:i/>
          <w:iCs/>
        </w:rPr>
        <w:t xml:space="preserve"> American Disabilities Act compliant elevators and bathrooms,…”</w:t>
      </w:r>
      <w:r w:rsidR="00D52300">
        <w:rPr>
          <w:i/>
          <w:iCs/>
        </w:rPr>
        <w:t xml:space="preserve">  </w:t>
      </w:r>
      <w:r w:rsidR="00A97FD8">
        <w:rPr>
          <w:b/>
          <w:bCs/>
          <w:color w:val="FF0000"/>
          <w:sz w:val="24"/>
          <w:szCs w:val="24"/>
        </w:rPr>
        <w:t>See Correct Information #13</w:t>
      </w:r>
    </w:p>
    <w:p w14:paraId="50F909DD" w14:textId="77777777" w:rsidR="008802A9" w:rsidRPr="001700A2" w:rsidRDefault="008802A9" w:rsidP="008802A9">
      <w:pPr>
        <w:spacing w:after="0" w:line="240" w:lineRule="auto"/>
        <w:contextualSpacing/>
        <w:rPr>
          <w:b/>
          <w:bCs/>
          <w:color w:val="FF0000"/>
        </w:rPr>
      </w:pPr>
    </w:p>
    <w:p w14:paraId="335D2A16" w14:textId="35502FB8" w:rsidR="00F41BF5" w:rsidRDefault="00F41BF5" w:rsidP="008802A9">
      <w:pPr>
        <w:spacing w:after="0" w:line="240" w:lineRule="auto"/>
        <w:contextualSpacing/>
        <w:rPr>
          <w:i/>
          <w:iCs/>
        </w:rPr>
      </w:pPr>
      <w:proofErr w:type="gramStart"/>
      <w:r>
        <w:rPr>
          <w:i/>
          <w:iCs/>
        </w:rPr>
        <w:t>…”add</w:t>
      </w:r>
      <w:proofErr w:type="gramEnd"/>
      <w:r>
        <w:rPr>
          <w:i/>
          <w:iCs/>
        </w:rPr>
        <w:t xml:space="preserve"> play space (probably by removing parking, since parking is never an issue in our community);”…</w:t>
      </w:r>
    </w:p>
    <w:p w14:paraId="65653592" w14:textId="6503689E" w:rsidR="00A97FD8" w:rsidRPr="001E49BC" w:rsidRDefault="00A97FD8" w:rsidP="008802A9">
      <w:pPr>
        <w:spacing w:after="0" w:line="240" w:lineRule="auto"/>
        <w:contextualSpacing/>
        <w:rPr>
          <w:b/>
          <w:bCs/>
          <w:color w:val="FF0000"/>
          <w:sz w:val="24"/>
          <w:szCs w:val="24"/>
        </w:rPr>
      </w:pPr>
      <w:r>
        <w:rPr>
          <w:b/>
          <w:bCs/>
          <w:color w:val="FF0000"/>
          <w:sz w:val="24"/>
          <w:szCs w:val="24"/>
        </w:rPr>
        <w:t>See Correct Information #14</w:t>
      </w:r>
    </w:p>
    <w:p w14:paraId="2400085D" w14:textId="77777777" w:rsidR="008802A9" w:rsidRPr="001700A2" w:rsidRDefault="008802A9" w:rsidP="008802A9">
      <w:pPr>
        <w:spacing w:after="0" w:line="240" w:lineRule="auto"/>
        <w:contextualSpacing/>
        <w:rPr>
          <w:b/>
          <w:bCs/>
          <w:color w:val="FF0000"/>
        </w:rPr>
      </w:pPr>
    </w:p>
    <w:p w14:paraId="39E031EC" w14:textId="118B4F7F" w:rsidR="00A97FD8" w:rsidRPr="001E49BC" w:rsidRDefault="00991414" w:rsidP="008802A9">
      <w:pPr>
        <w:spacing w:after="0" w:line="240" w:lineRule="auto"/>
        <w:contextualSpacing/>
        <w:rPr>
          <w:b/>
          <w:bCs/>
          <w:color w:val="FF0000"/>
          <w:sz w:val="24"/>
          <w:szCs w:val="24"/>
        </w:rPr>
      </w:pPr>
      <w:r>
        <w:rPr>
          <w:i/>
          <w:iCs/>
        </w:rPr>
        <w:t>…”and reconstruct the school.”</w:t>
      </w:r>
      <w:r w:rsidR="00D52300">
        <w:rPr>
          <w:i/>
          <w:iCs/>
        </w:rPr>
        <w:t xml:space="preserve">  </w:t>
      </w:r>
      <w:r w:rsidR="00A97FD8">
        <w:rPr>
          <w:b/>
          <w:bCs/>
          <w:color w:val="FF0000"/>
          <w:sz w:val="24"/>
          <w:szCs w:val="24"/>
        </w:rPr>
        <w:t>See Correct Information #15</w:t>
      </w:r>
    </w:p>
    <w:p w14:paraId="11796A2A" w14:textId="77777777" w:rsidR="008802A9" w:rsidRPr="00BD2A54" w:rsidRDefault="008802A9" w:rsidP="008802A9">
      <w:pPr>
        <w:spacing w:after="0" w:line="240" w:lineRule="auto"/>
        <w:contextualSpacing/>
        <w:rPr>
          <w:b/>
          <w:bCs/>
          <w:color w:val="FF0000"/>
        </w:rPr>
      </w:pPr>
    </w:p>
    <w:p w14:paraId="01389E19" w14:textId="747EA874" w:rsidR="00BE2E89" w:rsidRPr="001E49BC" w:rsidRDefault="00991414" w:rsidP="008802A9">
      <w:pPr>
        <w:spacing w:after="0" w:line="240" w:lineRule="auto"/>
        <w:contextualSpacing/>
        <w:rPr>
          <w:b/>
          <w:bCs/>
          <w:color w:val="FF0000"/>
          <w:sz w:val="24"/>
          <w:szCs w:val="24"/>
        </w:rPr>
      </w:pPr>
      <w:r>
        <w:rPr>
          <w:i/>
          <w:iCs/>
        </w:rPr>
        <w:t>“Architects have advised the board that it’d be cheaper to bulldoze the Community Center than to rehabilitate it.”</w:t>
      </w:r>
      <w:r w:rsidR="00D52300">
        <w:rPr>
          <w:i/>
          <w:iCs/>
        </w:rPr>
        <w:t xml:space="preserve">  </w:t>
      </w:r>
      <w:r w:rsidR="00BE2E89">
        <w:rPr>
          <w:b/>
          <w:bCs/>
          <w:color w:val="FF0000"/>
          <w:sz w:val="24"/>
          <w:szCs w:val="24"/>
        </w:rPr>
        <w:t>See Correct Information #16</w:t>
      </w:r>
    </w:p>
    <w:p w14:paraId="04FD02E4" w14:textId="77777777" w:rsidR="008802A9" w:rsidRPr="00BD2A54" w:rsidRDefault="008802A9" w:rsidP="008802A9">
      <w:pPr>
        <w:spacing w:after="0" w:line="240" w:lineRule="auto"/>
        <w:contextualSpacing/>
        <w:rPr>
          <w:b/>
          <w:bCs/>
          <w:color w:val="FF0000"/>
        </w:rPr>
      </w:pPr>
    </w:p>
    <w:p w14:paraId="088580C8" w14:textId="35CE7237" w:rsidR="00BE2E89" w:rsidRPr="001E49BC" w:rsidRDefault="00991414" w:rsidP="008802A9">
      <w:pPr>
        <w:spacing w:after="0" w:line="240" w:lineRule="auto"/>
        <w:contextualSpacing/>
        <w:rPr>
          <w:b/>
          <w:bCs/>
          <w:color w:val="FF0000"/>
          <w:sz w:val="24"/>
          <w:szCs w:val="24"/>
        </w:rPr>
      </w:pPr>
      <w:r>
        <w:rPr>
          <w:i/>
          <w:iCs/>
        </w:rPr>
        <w:t xml:space="preserve">“None of this is new information.  The district has had this information available for anyone to review since I was on the board a decade </w:t>
      </w:r>
      <w:proofErr w:type="gramStart"/>
      <w:r>
        <w:rPr>
          <w:i/>
          <w:iCs/>
        </w:rPr>
        <w:t>ago.“</w:t>
      </w:r>
      <w:proofErr w:type="gramEnd"/>
      <w:r w:rsidR="00D52300">
        <w:rPr>
          <w:i/>
          <w:iCs/>
        </w:rPr>
        <w:t xml:space="preserve">  </w:t>
      </w:r>
      <w:r w:rsidR="00BE2E89">
        <w:rPr>
          <w:b/>
          <w:bCs/>
          <w:color w:val="FF0000"/>
          <w:sz w:val="24"/>
          <w:szCs w:val="24"/>
        </w:rPr>
        <w:t>See Correct Information #17</w:t>
      </w:r>
    </w:p>
    <w:p w14:paraId="3427D7D1" w14:textId="77777777" w:rsidR="00A07C43" w:rsidRDefault="00A07C43" w:rsidP="008802A9">
      <w:pPr>
        <w:spacing w:after="0" w:line="240" w:lineRule="auto"/>
        <w:contextualSpacing/>
        <w:rPr>
          <w:b/>
          <w:bCs/>
          <w:color w:val="FF0000"/>
          <w:sz w:val="24"/>
          <w:szCs w:val="24"/>
        </w:rPr>
      </w:pPr>
    </w:p>
    <w:p w14:paraId="0E50DEF2" w14:textId="77777777" w:rsidR="009A6231" w:rsidRDefault="009A6231" w:rsidP="008802A9">
      <w:pPr>
        <w:spacing w:after="0" w:line="240" w:lineRule="auto"/>
        <w:contextualSpacing/>
        <w:rPr>
          <w:b/>
          <w:bCs/>
          <w:color w:val="FF0000"/>
          <w:sz w:val="24"/>
          <w:szCs w:val="24"/>
        </w:rPr>
      </w:pPr>
    </w:p>
    <w:p w14:paraId="53921B65" w14:textId="77777777" w:rsidR="009A6231" w:rsidRDefault="009A6231" w:rsidP="008802A9">
      <w:pPr>
        <w:spacing w:after="0" w:line="240" w:lineRule="auto"/>
        <w:contextualSpacing/>
        <w:rPr>
          <w:b/>
          <w:bCs/>
          <w:color w:val="FF0000"/>
          <w:sz w:val="24"/>
          <w:szCs w:val="24"/>
        </w:rPr>
      </w:pPr>
    </w:p>
    <w:p w14:paraId="4008C7A9" w14:textId="77777777" w:rsidR="009A6231" w:rsidRDefault="009A6231" w:rsidP="008802A9">
      <w:pPr>
        <w:spacing w:after="0" w:line="240" w:lineRule="auto"/>
        <w:contextualSpacing/>
        <w:rPr>
          <w:b/>
          <w:bCs/>
          <w:color w:val="FF0000"/>
          <w:sz w:val="24"/>
          <w:szCs w:val="24"/>
        </w:rPr>
      </w:pPr>
    </w:p>
    <w:p w14:paraId="5C0737C3" w14:textId="77777777" w:rsidR="009A6231" w:rsidRDefault="009A6231" w:rsidP="008802A9">
      <w:pPr>
        <w:spacing w:after="0" w:line="240" w:lineRule="auto"/>
        <w:contextualSpacing/>
        <w:rPr>
          <w:b/>
          <w:bCs/>
          <w:color w:val="FF0000"/>
          <w:sz w:val="24"/>
          <w:szCs w:val="24"/>
        </w:rPr>
      </w:pPr>
    </w:p>
    <w:p w14:paraId="5962FB39" w14:textId="77777777" w:rsidR="009A6231" w:rsidRDefault="009A6231" w:rsidP="008802A9">
      <w:pPr>
        <w:spacing w:after="0" w:line="240" w:lineRule="auto"/>
        <w:contextualSpacing/>
        <w:rPr>
          <w:b/>
          <w:bCs/>
          <w:color w:val="FF0000"/>
          <w:sz w:val="24"/>
          <w:szCs w:val="24"/>
        </w:rPr>
      </w:pPr>
    </w:p>
    <w:p w14:paraId="26EA6658" w14:textId="77777777" w:rsidR="009A6231" w:rsidRDefault="009A6231" w:rsidP="008802A9">
      <w:pPr>
        <w:spacing w:after="0" w:line="240" w:lineRule="auto"/>
        <w:contextualSpacing/>
        <w:rPr>
          <w:b/>
          <w:bCs/>
          <w:color w:val="FF0000"/>
          <w:sz w:val="24"/>
          <w:szCs w:val="24"/>
        </w:rPr>
      </w:pPr>
    </w:p>
    <w:p w14:paraId="00BD7205" w14:textId="77777777" w:rsidR="009A6231" w:rsidRDefault="009A6231" w:rsidP="008802A9">
      <w:pPr>
        <w:spacing w:after="0" w:line="240" w:lineRule="auto"/>
        <w:contextualSpacing/>
        <w:rPr>
          <w:b/>
          <w:bCs/>
          <w:color w:val="FF0000"/>
          <w:sz w:val="24"/>
          <w:szCs w:val="24"/>
        </w:rPr>
      </w:pPr>
    </w:p>
    <w:p w14:paraId="6F820612" w14:textId="77777777" w:rsidR="009A6231" w:rsidRDefault="009A6231" w:rsidP="008802A9">
      <w:pPr>
        <w:spacing w:after="0" w:line="240" w:lineRule="auto"/>
        <w:contextualSpacing/>
        <w:rPr>
          <w:b/>
          <w:bCs/>
          <w:color w:val="FF0000"/>
          <w:sz w:val="24"/>
          <w:szCs w:val="24"/>
        </w:rPr>
      </w:pPr>
    </w:p>
    <w:p w14:paraId="46BA0E35" w14:textId="77777777" w:rsidR="009A6231" w:rsidRDefault="009A6231" w:rsidP="008802A9">
      <w:pPr>
        <w:spacing w:after="0" w:line="240" w:lineRule="auto"/>
        <w:contextualSpacing/>
        <w:rPr>
          <w:b/>
          <w:bCs/>
          <w:color w:val="FF0000"/>
          <w:sz w:val="24"/>
          <w:szCs w:val="24"/>
        </w:rPr>
      </w:pPr>
    </w:p>
    <w:p w14:paraId="5BE3A1A4" w14:textId="77777777" w:rsidR="009A6231" w:rsidRDefault="009A6231" w:rsidP="008802A9">
      <w:pPr>
        <w:spacing w:after="0" w:line="240" w:lineRule="auto"/>
        <w:contextualSpacing/>
        <w:rPr>
          <w:b/>
          <w:bCs/>
          <w:color w:val="FF0000"/>
          <w:sz w:val="24"/>
          <w:szCs w:val="24"/>
        </w:rPr>
      </w:pPr>
    </w:p>
    <w:p w14:paraId="5D0BC7E8" w14:textId="77777777" w:rsidR="009A6231" w:rsidRDefault="009A6231" w:rsidP="008802A9">
      <w:pPr>
        <w:spacing w:after="0" w:line="240" w:lineRule="auto"/>
        <w:contextualSpacing/>
        <w:rPr>
          <w:b/>
          <w:bCs/>
          <w:color w:val="FF0000"/>
          <w:sz w:val="24"/>
          <w:szCs w:val="24"/>
        </w:rPr>
      </w:pPr>
    </w:p>
    <w:p w14:paraId="4785EA37" w14:textId="77777777" w:rsidR="009A6231" w:rsidRDefault="009A6231" w:rsidP="008802A9">
      <w:pPr>
        <w:spacing w:after="0" w:line="240" w:lineRule="auto"/>
        <w:contextualSpacing/>
        <w:rPr>
          <w:b/>
          <w:bCs/>
          <w:color w:val="FF0000"/>
          <w:sz w:val="24"/>
          <w:szCs w:val="24"/>
        </w:rPr>
      </w:pPr>
    </w:p>
    <w:p w14:paraId="30B5ECFC" w14:textId="77777777" w:rsidR="009A6231" w:rsidRDefault="009A6231" w:rsidP="008802A9">
      <w:pPr>
        <w:spacing w:after="0" w:line="240" w:lineRule="auto"/>
        <w:contextualSpacing/>
        <w:rPr>
          <w:b/>
          <w:bCs/>
          <w:color w:val="FF0000"/>
          <w:sz w:val="24"/>
          <w:szCs w:val="24"/>
        </w:rPr>
      </w:pPr>
    </w:p>
    <w:p w14:paraId="223538C2" w14:textId="77777777" w:rsidR="009A6231" w:rsidRDefault="009A6231" w:rsidP="008802A9">
      <w:pPr>
        <w:spacing w:after="0" w:line="240" w:lineRule="auto"/>
        <w:contextualSpacing/>
        <w:rPr>
          <w:b/>
          <w:bCs/>
          <w:color w:val="FF0000"/>
          <w:sz w:val="24"/>
          <w:szCs w:val="24"/>
        </w:rPr>
      </w:pPr>
    </w:p>
    <w:p w14:paraId="1F23B89E" w14:textId="77777777" w:rsidR="009A6231" w:rsidRDefault="009A6231" w:rsidP="008802A9">
      <w:pPr>
        <w:spacing w:after="0" w:line="240" w:lineRule="auto"/>
        <w:contextualSpacing/>
        <w:rPr>
          <w:b/>
          <w:bCs/>
          <w:color w:val="FF0000"/>
          <w:sz w:val="24"/>
          <w:szCs w:val="24"/>
        </w:rPr>
      </w:pPr>
    </w:p>
    <w:p w14:paraId="7C9C0097" w14:textId="77777777" w:rsidR="009A6231" w:rsidRDefault="009A6231" w:rsidP="008802A9">
      <w:pPr>
        <w:spacing w:after="0" w:line="240" w:lineRule="auto"/>
        <w:contextualSpacing/>
        <w:rPr>
          <w:b/>
          <w:bCs/>
          <w:color w:val="FF0000"/>
          <w:sz w:val="24"/>
          <w:szCs w:val="24"/>
        </w:rPr>
      </w:pPr>
    </w:p>
    <w:p w14:paraId="4020F3B3" w14:textId="77777777" w:rsidR="009A6231" w:rsidRDefault="009A6231" w:rsidP="008802A9">
      <w:pPr>
        <w:spacing w:after="0" w:line="240" w:lineRule="auto"/>
        <w:contextualSpacing/>
        <w:rPr>
          <w:b/>
          <w:bCs/>
          <w:color w:val="FF0000"/>
          <w:sz w:val="24"/>
          <w:szCs w:val="24"/>
        </w:rPr>
      </w:pPr>
    </w:p>
    <w:p w14:paraId="7701297D" w14:textId="77777777" w:rsidR="00B57EE6" w:rsidRDefault="00B57EE6" w:rsidP="008802A9">
      <w:pPr>
        <w:spacing w:after="0" w:line="240" w:lineRule="auto"/>
        <w:contextualSpacing/>
        <w:rPr>
          <w:b/>
          <w:bCs/>
          <w:color w:val="FF0000"/>
          <w:sz w:val="24"/>
          <w:szCs w:val="24"/>
        </w:rPr>
      </w:pPr>
    </w:p>
    <w:p w14:paraId="0D87599E" w14:textId="77777777" w:rsidR="00B57EE6" w:rsidRDefault="00B57EE6" w:rsidP="008802A9">
      <w:pPr>
        <w:spacing w:after="0" w:line="240" w:lineRule="auto"/>
        <w:contextualSpacing/>
        <w:rPr>
          <w:b/>
          <w:bCs/>
          <w:color w:val="FF0000"/>
          <w:sz w:val="24"/>
          <w:szCs w:val="24"/>
        </w:rPr>
      </w:pPr>
    </w:p>
    <w:p w14:paraId="4F20EC40" w14:textId="77777777" w:rsidR="00B57EE6" w:rsidRDefault="00B57EE6" w:rsidP="008802A9">
      <w:pPr>
        <w:spacing w:after="0" w:line="240" w:lineRule="auto"/>
        <w:contextualSpacing/>
        <w:rPr>
          <w:b/>
          <w:bCs/>
          <w:color w:val="FF0000"/>
          <w:sz w:val="24"/>
          <w:szCs w:val="24"/>
        </w:rPr>
      </w:pPr>
    </w:p>
    <w:p w14:paraId="4A4C1A71" w14:textId="77777777" w:rsidR="00B57EE6" w:rsidRDefault="00B57EE6" w:rsidP="008802A9">
      <w:pPr>
        <w:spacing w:after="0" w:line="240" w:lineRule="auto"/>
        <w:contextualSpacing/>
        <w:rPr>
          <w:b/>
          <w:bCs/>
          <w:color w:val="FF0000"/>
          <w:sz w:val="24"/>
          <w:szCs w:val="24"/>
        </w:rPr>
      </w:pPr>
    </w:p>
    <w:p w14:paraId="4AB7591B" w14:textId="77777777" w:rsidR="00B57EE6" w:rsidRDefault="00B57EE6" w:rsidP="008802A9">
      <w:pPr>
        <w:spacing w:after="0" w:line="240" w:lineRule="auto"/>
        <w:contextualSpacing/>
        <w:rPr>
          <w:b/>
          <w:bCs/>
          <w:color w:val="FF0000"/>
          <w:sz w:val="24"/>
          <w:szCs w:val="24"/>
        </w:rPr>
      </w:pPr>
    </w:p>
    <w:p w14:paraId="5EC5D16D" w14:textId="77777777" w:rsidR="00B57EE6" w:rsidRDefault="00B57EE6" w:rsidP="008802A9">
      <w:pPr>
        <w:spacing w:after="0" w:line="240" w:lineRule="auto"/>
        <w:contextualSpacing/>
        <w:rPr>
          <w:b/>
          <w:bCs/>
          <w:color w:val="FF0000"/>
          <w:sz w:val="24"/>
          <w:szCs w:val="24"/>
        </w:rPr>
      </w:pPr>
    </w:p>
    <w:p w14:paraId="2E413B7F" w14:textId="77777777" w:rsidR="00B57EE6" w:rsidRDefault="00B57EE6" w:rsidP="008802A9">
      <w:pPr>
        <w:spacing w:after="0" w:line="240" w:lineRule="auto"/>
        <w:contextualSpacing/>
        <w:rPr>
          <w:b/>
          <w:bCs/>
          <w:color w:val="FF0000"/>
          <w:sz w:val="24"/>
          <w:szCs w:val="24"/>
        </w:rPr>
      </w:pPr>
    </w:p>
    <w:p w14:paraId="2FBF9AD2" w14:textId="77777777" w:rsidR="00B57EE6" w:rsidRDefault="00B57EE6" w:rsidP="008802A9">
      <w:pPr>
        <w:spacing w:after="0" w:line="240" w:lineRule="auto"/>
        <w:contextualSpacing/>
        <w:rPr>
          <w:b/>
          <w:bCs/>
          <w:color w:val="FF0000"/>
          <w:sz w:val="24"/>
          <w:szCs w:val="24"/>
        </w:rPr>
      </w:pPr>
    </w:p>
    <w:p w14:paraId="66067CD5" w14:textId="77777777" w:rsidR="00B57EE6" w:rsidRDefault="00B57EE6" w:rsidP="008802A9">
      <w:pPr>
        <w:spacing w:after="0" w:line="240" w:lineRule="auto"/>
        <w:contextualSpacing/>
        <w:rPr>
          <w:b/>
          <w:bCs/>
          <w:color w:val="FF0000"/>
          <w:sz w:val="24"/>
          <w:szCs w:val="24"/>
        </w:rPr>
      </w:pPr>
    </w:p>
    <w:p w14:paraId="09DDD023" w14:textId="77777777" w:rsidR="00B57EE6" w:rsidRDefault="00B57EE6" w:rsidP="008802A9">
      <w:pPr>
        <w:spacing w:after="0" w:line="240" w:lineRule="auto"/>
        <w:contextualSpacing/>
        <w:rPr>
          <w:b/>
          <w:bCs/>
          <w:color w:val="FF0000"/>
          <w:sz w:val="24"/>
          <w:szCs w:val="24"/>
        </w:rPr>
      </w:pPr>
    </w:p>
    <w:p w14:paraId="4DFDCF4C" w14:textId="77777777" w:rsidR="00B57EE6" w:rsidRDefault="00B57EE6" w:rsidP="008802A9">
      <w:pPr>
        <w:spacing w:after="0" w:line="240" w:lineRule="auto"/>
        <w:contextualSpacing/>
        <w:rPr>
          <w:b/>
          <w:bCs/>
          <w:color w:val="FF0000"/>
          <w:sz w:val="24"/>
          <w:szCs w:val="24"/>
        </w:rPr>
      </w:pPr>
    </w:p>
    <w:p w14:paraId="1C67EE31" w14:textId="77777777" w:rsidR="00B57EE6" w:rsidRDefault="00B57EE6" w:rsidP="008802A9">
      <w:pPr>
        <w:spacing w:after="0" w:line="240" w:lineRule="auto"/>
        <w:contextualSpacing/>
        <w:rPr>
          <w:b/>
          <w:bCs/>
          <w:color w:val="FF0000"/>
          <w:sz w:val="24"/>
          <w:szCs w:val="24"/>
        </w:rPr>
      </w:pPr>
    </w:p>
    <w:p w14:paraId="583FA7FB" w14:textId="77777777" w:rsidR="009A6231" w:rsidRDefault="009A6231" w:rsidP="008802A9">
      <w:pPr>
        <w:spacing w:after="0" w:line="240" w:lineRule="auto"/>
        <w:contextualSpacing/>
        <w:rPr>
          <w:b/>
          <w:bCs/>
          <w:color w:val="FF0000"/>
          <w:sz w:val="24"/>
          <w:szCs w:val="24"/>
        </w:rPr>
      </w:pPr>
    </w:p>
    <w:p w14:paraId="5CD62064" w14:textId="77777777" w:rsidR="009A6231" w:rsidRDefault="009A6231" w:rsidP="008802A9">
      <w:pPr>
        <w:spacing w:after="0" w:line="240" w:lineRule="auto"/>
        <w:contextualSpacing/>
        <w:rPr>
          <w:b/>
          <w:bCs/>
          <w:color w:val="FF0000"/>
          <w:sz w:val="24"/>
          <w:szCs w:val="24"/>
        </w:rPr>
      </w:pPr>
    </w:p>
    <w:p w14:paraId="727EE117" w14:textId="77777777" w:rsidR="009A6231" w:rsidRPr="001E49BC" w:rsidRDefault="009A6231" w:rsidP="008802A9">
      <w:pPr>
        <w:spacing w:after="0" w:line="240" w:lineRule="auto"/>
        <w:contextualSpacing/>
        <w:rPr>
          <w:b/>
          <w:bCs/>
          <w:color w:val="FF0000"/>
          <w:sz w:val="24"/>
          <w:szCs w:val="24"/>
        </w:rPr>
      </w:pPr>
    </w:p>
    <w:p w14:paraId="1FD2233F" w14:textId="77777777" w:rsidR="00AC3965" w:rsidRDefault="00AC3965" w:rsidP="00817177">
      <w:pPr>
        <w:spacing w:after="0" w:line="240" w:lineRule="auto"/>
        <w:contextualSpacing/>
        <w:jc w:val="center"/>
        <w:rPr>
          <w:b/>
          <w:bCs/>
          <w:sz w:val="32"/>
          <w:szCs w:val="32"/>
        </w:rPr>
      </w:pPr>
    </w:p>
    <w:p w14:paraId="51F78113" w14:textId="77777777" w:rsidR="00BD2A54" w:rsidRDefault="00BD2A54" w:rsidP="00817177">
      <w:pPr>
        <w:spacing w:after="0" w:line="240" w:lineRule="auto"/>
        <w:contextualSpacing/>
        <w:jc w:val="center"/>
        <w:rPr>
          <w:b/>
          <w:bCs/>
          <w:sz w:val="32"/>
          <w:szCs w:val="32"/>
        </w:rPr>
      </w:pPr>
    </w:p>
    <w:p w14:paraId="7B8E2B35" w14:textId="77777777" w:rsidR="00AC3965" w:rsidRDefault="00AC3965" w:rsidP="00817177">
      <w:pPr>
        <w:spacing w:after="0" w:line="240" w:lineRule="auto"/>
        <w:contextualSpacing/>
        <w:jc w:val="center"/>
        <w:rPr>
          <w:b/>
          <w:bCs/>
          <w:sz w:val="32"/>
          <w:szCs w:val="32"/>
        </w:rPr>
      </w:pPr>
    </w:p>
    <w:p w14:paraId="1B2966E4" w14:textId="77777777" w:rsidR="00AC3965" w:rsidRDefault="00AC3965" w:rsidP="00817177">
      <w:pPr>
        <w:spacing w:after="0" w:line="240" w:lineRule="auto"/>
        <w:contextualSpacing/>
        <w:jc w:val="center"/>
        <w:rPr>
          <w:b/>
          <w:bCs/>
          <w:sz w:val="32"/>
          <w:szCs w:val="32"/>
        </w:rPr>
      </w:pPr>
    </w:p>
    <w:p w14:paraId="700D050C" w14:textId="77777777" w:rsidR="00AC3965" w:rsidRDefault="00AC3965" w:rsidP="00817177">
      <w:pPr>
        <w:spacing w:after="0" w:line="240" w:lineRule="auto"/>
        <w:contextualSpacing/>
        <w:jc w:val="center"/>
        <w:rPr>
          <w:b/>
          <w:bCs/>
          <w:sz w:val="32"/>
          <w:szCs w:val="32"/>
        </w:rPr>
      </w:pPr>
    </w:p>
    <w:p w14:paraId="6014A91D" w14:textId="1E5CFAC4" w:rsidR="00817177" w:rsidRDefault="00817177" w:rsidP="00817177">
      <w:pPr>
        <w:spacing w:after="0" w:line="240" w:lineRule="auto"/>
        <w:contextualSpacing/>
        <w:jc w:val="center"/>
        <w:rPr>
          <w:b/>
          <w:bCs/>
          <w:sz w:val="32"/>
          <w:szCs w:val="32"/>
        </w:rPr>
      </w:pPr>
      <w:r>
        <w:rPr>
          <w:b/>
          <w:bCs/>
          <w:sz w:val="32"/>
          <w:szCs w:val="32"/>
        </w:rPr>
        <w:lastRenderedPageBreak/>
        <w:t>DISCUSSION AND FACTS</w:t>
      </w:r>
    </w:p>
    <w:p w14:paraId="08ED1134" w14:textId="417C92B6" w:rsidR="00EC2DAA" w:rsidRDefault="00EC2DAA" w:rsidP="00817177">
      <w:pPr>
        <w:spacing w:after="0" w:line="240" w:lineRule="auto"/>
        <w:contextualSpacing/>
        <w:jc w:val="center"/>
        <w:rPr>
          <w:sz w:val="32"/>
          <w:szCs w:val="32"/>
        </w:rPr>
      </w:pPr>
      <w:r w:rsidRPr="001151D1">
        <w:rPr>
          <w:b/>
          <w:bCs/>
          <w:sz w:val="32"/>
          <w:szCs w:val="32"/>
        </w:rPr>
        <w:t xml:space="preserve">Misinformation </w:t>
      </w:r>
      <w:r w:rsidR="00AC3965">
        <w:rPr>
          <w:b/>
          <w:bCs/>
          <w:sz w:val="32"/>
          <w:szCs w:val="32"/>
        </w:rPr>
        <w:t>and Mis</w:t>
      </w:r>
      <w:r w:rsidR="00E87AF1">
        <w:rPr>
          <w:b/>
          <w:bCs/>
          <w:sz w:val="32"/>
          <w:szCs w:val="32"/>
        </w:rPr>
        <w:t xml:space="preserve">leading Statements </w:t>
      </w:r>
      <w:r w:rsidRPr="001151D1">
        <w:rPr>
          <w:b/>
          <w:bCs/>
          <w:sz w:val="32"/>
          <w:szCs w:val="32"/>
        </w:rPr>
        <w:t xml:space="preserve">contained in </w:t>
      </w:r>
      <w:r>
        <w:rPr>
          <w:b/>
          <w:bCs/>
          <w:sz w:val="32"/>
          <w:szCs w:val="32"/>
        </w:rPr>
        <w:t>Letters to the Editor #2</w:t>
      </w:r>
      <w:r w:rsidRPr="001151D1">
        <w:rPr>
          <w:sz w:val="32"/>
          <w:szCs w:val="32"/>
        </w:rPr>
        <w:t>.</w:t>
      </w:r>
    </w:p>
    <w:p w14:paraId="09B9B45D" w14:textId="77777777" w:rsidR="00EC2DAA" w:rsidRDefault="00EC2DAA" w:rsidP="00EC2DAA">
      <w:pPr>
        <w:spacing w:after="0" w:line="240" w:lineRule="auto"/>
        <w:contextualSpacing/>
        <w:rPr>
          <w:sz w:val="28"/>
          <w:szCs w:val="28"/>
        </w:rPr>
      </w:pPr>
    </w:p>
    <w:p w14:paraId="3448F74D" w14:textId="79E382A2" w:rsidR="00EC2DAA" w:rsidRPr="00107453" w:rsidRDefault="00EC2DAA" w:rsidP="00EC2DAA">
      <w:pPr>
        <w:spacing w:after="0" w:line="240" w:lineRule="auto"/>
        <w:contextualSpacing/>
        <w:rPr>
          <w:b/>
          <w:bCs/>
          <w:sz w:val="28"/>
          <w:szCs w:val="28"/>
        </w:rPr>
      </w:pPr>
      <w:r w:rsidRPr="00107453">
        <w:rPr>
          <w:b/>
          <w:bCs/>
          <w:sz w:val="28"/>
          <w:szCs w:val="28"/>
        </w:rPr>
        <w:t xml:space="preserve">Greg Breen former HBCSD School Board member, </w:t>
      </w:r>
    </w:p>
    <w:p w14:paraId="6E44228E" w14:textId="77777777" w:rsidR="00EC2DAA" w:rsidRPr="00107453" w:rsidRDefault="00EC2DAA" w:rsidP="00EC2DAA">
      <w:pPr>
        <w:spacing w:after="0" w:line="240" w:lineRule="auto"/>
        <w:contextualSpacing/>
        <w:rPr>
          <w:b/>
          <w:bCs/>
          <w:sz w:val="28"/>
          <w:szCs w:val="28"/>
        </w:rPr>
      </w:pPr>
      <w:r w:rsidRPr="00107453">
        <w:rPr>
          <w:b/>
          <w:bCs/>
          <w:sz w:val="28"/>
          <w:szCs w:val="28"/>
        </w:rPr>
        <w:t>Letters to the Editor 07/30/15, Easy Reader News:</w:t>
      </w:r>
    </w:p>
    <w:p w14:paraId="27BFECD3" w14:textId="77777777" w:rsidR="00745499" w:rsidRDefault="00745499" w:rsidP="005B17E8">
      <w:pPr>
        <w:spacing w:after="0" w:line="240" w:lineRule="auto"/>
        <w:contextualSpacing/>
        <w:rPr>
          <w:b/>
          <w:i/>
          <w:sz w:val="24"/>
          <w:szCs w:val="24"/>
        </w:rPr>
      </w:pPr>
    </w:p>
    <w:p w14:paraId="7BF1B0F3" w14:textId="68F2053D" w:rsidR="007A4F31" w:rsidRPr="00D77EFE" w:rsidRDefault="007A4F31" w:rsidP="00D77EFE">
      <w:pPr>
        <w:spacing w:after="0" w:line="240" w:lineRule="auto"/>
        <w:contextualSpacing/>
        <w:rPr>
          <w:b/>
          <w:i/>
        </w:rPr>
      </w:pPr>
      <w:r w:rsidRPr="00D77EFE">
        <w:rPr>
          <w:b/>
          <w:i/>
        </w:rPr>
        <w:t>“The Hermosa Beach School District would have to purchase the property.”  “Contrary to persistent local myth, the school district does not have the right to continued use of the facility, having reserved only the right to use the tennis courts and gym for two hours per day and the auditorium for 10 days a year, with even that limited use subject to a series of renewable three-year leases that expired 30 years ago.  And contrary to other myths, the city cannot give the facility back since the California state constitutions prohibits “any gift, of any public money or thing of value”.”</w:t>
      </w:r>
    </w:p>
    <w:p w14:paraId="0C61EF89" w14:textId="77777777" w:rsidR="00720F9E" w:rsidRPr="00D77EFE" w:rsidRDefault="00720F9E" w:rsidP="00D77EFE">
      <w:pPr>
        <w:spacing w:after="0" w:line="240" w:lineRule="auto"/>
        <w:rPr>
          <w:i/>
          <w:iCs/>
        </w:rPr>
      </w:pPr>
    </w:p>
    <w:p w14:paraId="20598E1A" w14:textId="2129EBA0" w:rsidR="00F705AA" w:rsidRPr="002F2DCE" w:rsidRDefault="004E4F0F" w:rsidP="00F74322">
      <w:pPr>
        <w:spacing w:after="0" w:line="240" w:lineRule="auto"/>
        <w:contextualSpacing/>
        <w:rPr>
          <w:b/>
          <w:color w:val="FF0000"/>
          <w:sz w:val="24"/>
          <w:szCs w:val="24"/>
        </w:rPr>
      </w:pPr>
      <w:r w:rsidRPr="002F2DCE">
        <w:rPr>
          <w:b/>
          <w:color w:val="FF0000"/>
          <w:sz w:val="24"/>
          <w:szCs w:val="24"/>
        </w:rPr>
        <w:t>CORRECT INFORMATION</w:t>
      </w:r>
      <w:r w:rsidR="006E6AD6" w:rsidRPr="002F2DCE">
        <w:rPr>
          <w:b/>
          <w:color w:val="FF0000"/>
          <w:sz w:val="24"/>
          <w:szCs w:val="24"/>
        </w:rPr>
        <w:t xml:space="preserve"> #1</w:t>
      </w:r>
      <w:r w:rsidRPr="002F2DCE">
        <w:rPr>
          <w:b/>
          <w:color w:val="FF0000"/>
          <w:sz w:val="24"/>
          <w:szCs w:val="24"/>
        </w:rPr>
        <w:t>:</w:t>
      </w:r>
    </w:p>
    <w:p w14:paraId="780EE26C" w14:textId="74BD0134" w:rsidR="00ED2340" w:rsidRPr="002F2DCE" w:rsidRDefault="00CA5F0E" w:rsidP="005B17E8">
      <w:pPr>
        <w:spacing w:after="0" w:line="240" w:lineRule="auto"/>
        <w:contextualSpacing/>
        <w:rPr>
          <w:b/>
          <w:color w:val="FF0000"/>
          <w:sz w:val="24"/>
          <w:szCs w:val="24"/>
        </w:rPr>
      </w:pPr>
      <w:r w:rsidRPr="002F2DCE">
        <w:rPr>
          <w:b/>
          <w:color w:val="FF0000"/>
          <w:sz w:val="24"/>
          <w:szCs w:val="24"/>
        </w:rPr>
        <w:t>Greg Breen’s</w:t>
      </w:r>
      <w:r w:rsidR="00ED2340" w:rsidRPr="002F2DCE">
        <w:rPr>
          <w:b/>
          <w:color w:val="FF0000"/>
          <w:sz w:val="24"/>
          <w:szCs w:val="24"/>
        </w:rPr>
        <w:t xml:space="preserve"> statement</w:t>
      </w:r>
      <w:r w:rsidR="00D342F1" w:rsidRPr="002F2DCE">
        <w:rPr>
          <w:b/>
          <w:color w:val="FF0000"/>
          <w:sz w:val="24"/>
          <w:szCs w:val="24"/>
        </w:rPr>
        <w:t xml:space="preserve"> above</w:t>
      </w:r>
      <w:r w:rsidR="00ED2340" w:rsidRPr="002F2DCE">
        <w:rPr>
          <w:b/>
          <w:color w:val="FF0000"/>
          <w:sz w:val="24"/>
          <w:szCs w:val="24"/>
        </w:rPr>
        <w:t xml:space="preserve"> is INCORRECT</w:t>
      </w:r>
      <w:r w:rsidR="00CC6E9E" w:rsidRPr="002F2DCE">
        <w:rPr>
          <w:b/>
          <w:color w:val="FF0000"/>
          <w:sz w:val="24"/>
          <w:szCs w:val="24"/>
        </w:rPr>
        <w:t xml:space="preserve"> AND MISLEADING</w:t>
      </w:r>
      <w:r w:rsidR="00ED2340" w:rsidRPr="002F2DCE">
        <w:rPr>
          <w:b/>
          <w:color w:val="FF0000"/>
          <w:sz w:val="24"/>
          <w:szCs w:val="24"/>
        </w:rPr>
        <w:t>.</w:t>
      </w:r>
    </w:p>
    <w:p w14:paraId="5A256AAF" w14:textId="19F95341" w:rsidR="009D39AA" w:rsidRPr="00C00652" w:rsidRDefault="00764F5B" w:rsidP="005B17E8">
      <w:pPr>
        <w:spacing w:after="0" w:line="240" w:lineRule="auto"/>
        <w:contextualSpacing/>
        <w:rPr>
          <w:bCs/>
          <w:color w:val="FF0000"/>
        </w:rPr>
      </w:pPr>
      <w:r w:rsidRPr="00AC404D">
        <w:rPr>
          <w:bCs/>
        </w:rPr>
        <w:t xml:space="preserve">Greg Breen </w:t>
      </w:r>
      <w:r w:rsidR="006B24FF" w:rsidRPr="00AC404D">
        <w:rPr>
          <w:bCs/>
        </w:rPr>
        <w:t>only</w:t>
      </w:r>
      <w:r w:rsidR="001353D7" w:rsidRPr="00AC404D">
        <w:rPr>
          <w:bCs/>
        </w:rPr>
        <w:t xml:space="preserve"> describ</w:t>
      </w:r>
      <w:r w:rsidR="006B24FF" w:rsidRPr="00AC404D">
        <w:rPr>
          <w:bCs/>
        </w:rPr>
        <w:t>es</w:t>
      </w:r>
      <w:r w:rsidR="001353D7" w:rsidRPr="00AC404D">
        <w:rPr>
          <w:bCs/>
        </w:rPr>
        <w:t xml:space="preserve"> </w:t>
      </w:r>
      <w:r w:rsidR="001353D7" w:rsidRPr="002F2DCE">
        <w:rPr>
          <w:bCs/>
          <w:color w:val="0070C0"/>
        </w:rPr>
        <w:t xml:space="preserve">Exhibit K, </w:t>
      </w:r>
      <w:r w:rsidR="001353D7" w:rsidRPr="00116A7C">
        <w:rPr>
          <w:bCs/>
        </w:rPr>
        <w:t xml:space="preserve">the district’s use of the </w:t>
      </w:r>
      <w:r w:rsidR="004A5FC7" w:rsidRPr="00116A7C">
        <w:rPr>
          <w:bCs/>
        </w:rPr>
        <w:t>auditorium</w:t>
      </w:r>
      <w:r w:rsidR="001353D7" w:rsidRPr="00116A7C">
        <w:rPr>
          <w:bCs/>
        </w:rPr>
        <w:t>,</w:t>
      </w:r>
      <w:r w:rsidR="004A5FC7" w:rsidRPr="00116A7C">
        <w:rPr>
          <w:bCs/>
        </w:rPr>
        <w:t xml:space="preserve"> gymnasium, tennis courts and changing rooms.</w:t>
      </w:r>
      <w:r w:rsidR="004A5FC7" w:rsidRPr="00AC404D">
        <w:rPr>
          <w:bCs/>
        </w:rPr>
        <w:t xml:space="preserve">  </w:t>
      </w:r>
      <w:r w:rsidR="004A5FC7" w:rsidRPr="00AC404D">
        <w:rPr>
          <w:b/>
          <w:u w:val="single"/>
        </w:rPr>
        <w:t xml:space="preserve">He ignores </w:t>
      </w:r>
      <w:r w:rsidR="004A5FC7" w:rsidRPr="002F2DCE">
        <w:rPr>
          <w:b/>
          <w:color w:val="0070C0"/>
          <w:u w:val="single"/>
        </w:rPr>
        <w:t xml:space="preserve">Exhibit G, </w:t>
      </w:r>
      <w:r w:rsidR="00372A38" w:rsidRPr="002F2DCE">
        <w:rPr>
          <w:b/>
          <w:color w:val="0070C0"/>
          <w:u w:val="single"/>
        </w:rPr>
        <w:t>The Resolution of Intention to Sell… and Prescribing the Terms Thereo</w:t>
      </w:r>
      <w:r w:rsidR="003B5EB3" w:rsidRPr="002F2DCE">
        <w:rPr>
          <w:b/>
          <w:color w:val="0070C0"/>
          <w:u w:val="single"/>
        </w:rPr>
        <w:t>f</w:t>
      </w:r>
      <w:r w:rsidR="00364FD2" w:rsidRPr="002F2DCE">
        <w:rPr>
          <w:b/>
          <w:color w:val="0070C0"/>
          <w:u w:val="single"/>
        </w:rPr>
        <w:t>,</w:t>
      </w:r>
      <w:r w:rsidR="003B5EB3" w:rsidRPr="002F2DCE">
        <w:rPr>
          <w:b/>
          <w:color w:val="0070C0"/>
          <w:u w:val="single"/>
        </w:rPr>
        <w:t xml:space="preserve"> and its attached Memorandum of Understanding, Article 4</w:t>
      </w:r>
      <w:r w:rsidR="003B5EB3" w:rsidRPr="002F2DCE">
        <w:rPr>
          <w:bCs/>
          <w:color w:val="FF0000"/>
        </w:rPr>
        <w:t>.</w:t>
      </w:r>
      <w:r w:rsidR="00AF764E" w:rsidRPr="002F2DCE">
        <w:rPr>
          <w:bCs/>
          <w:color w:val="FF0000"/>
        </w:rPr>
        <w:t xml:space="preserve">  </w:t>
      </w:r>
      <w:r w:rsidR="00AF764E" w:rsidRPr="00AC404D">
        <w:rPr>
          <w:bCs/>
        </w:rPr>
        <w:t>The Memorandum of Understanding (MOU) was accepted by the</w:t>
      </w:r>
      <w:r w:rsidR="00AF764E" w:rsidRPr="002F2DCE">
        <w:rPr>
          <w:bCs/>
          <w:color w:val="FF0000"/>
        </w:rPr>
        <w:t xml:space="preserve"> </w:t>
      </w:r>
      <w:r w:rsidR="00AF764E" w:rsidRPr="002F2DCE">
        <w:rPr>
          <w:bCs/>
          <w:color w:val="0070C0"/>
        </w:rPr>
        <w:t xml:space="preserve">City of Hermosa Beach at their City Council meeting of </w:t>
      </w:r>
      <w:r w:rsidR="008C5CE3" w:rsidRPr="002F2DCE">
        <w:rPr>
          <w:bCs/>
          <w:color w:val="0070C0"/>
        </w:rPr>
        <w:t>June 14, 1977</w:t>
      </w:r>
      <w:r w:rsidR="00AA21D0">
        <w:rPr>
          <w:bCs/>
          <w:color w:val="0070C0"/>
        </w:rPr>
        <w:t>, the day after receiving it from HBCSD</w:t>
      </w:r>
      <w:r w:rsidR="008C5CE3" w:rsidRPr="002F2DCE">
        <w:rPr>
          <w:bCs/>
          <w:color w:val="FF0000"/>
        </w:rPr>
        <w:t>.</w:t>
      </w:r>
      <w:r w:rsidR="00116A7C">
        <w:rPr>
          <w:bCs/>
          <w:color w:val="FF0000"/>
        </w:rPr>
        <w:t xml:space="preserve">  </w:t>
      </w:r>
      <w:r w:rsidR="00DF0D68">
        <w:rPr>
          <w:bCs/>
          <w:color w:val="FF0000"/>
        </w:rPr>
        <w:t>(</w:t>
      </w:r>
      <w:r w:rsidR="00DF0D68">
        <w:rPr>
          <w:bCs/>
          <w:color w:val="0070C0"/>
        </w:rPr>
        <w:t>TL-1977Jun14</w:t>
      </w:r>
      <w:r w:rsidR="00F0174A">
        <w:rPr>
          <w:bCs/>
          <w:color w:val="0070C0"/>
        </w:rPr>
        <w:t xml:space="preserve"> </w:t>
      </w:r>
      <w:r w:rsidR="00C00652">
        <w:rPr>
          <w:bCs/>
          <w:color w:val="0070C0"/>
        </w:rPr>
        <w:t>CC Meeting Mins</w:t>
      </w:r>
      <w:r w:rsidR="00C00652">
        <w:rPr>
          <w:bCs/>
          <w:color w:val="FF0000"/>
        </w:rPr>
        <w:t>)</w:t>
      </w:r>
    </w:p>
    <w:p w14:paraId="69B2CBA9" w14:textId="77777777" w:rsidR="003E6A97" w:rsidRDefault="003E6A97" w:rsidP="005B17E8">
      <w:pPr>
        <w:spacing w:after="0" w:line="240" w:lineRule="auto"/>
        <w:contextualSpacing/>
        <w:rPr>
          <w:bCs/>
          <w:color w:val="FF0000"/>
        </w:rPr>
      </w:pPr>
    </w:p>
    <w:p w14:paraId="31BB032C" w14:textId="09AB72BC" w:rsidR="006B1BA8" w:rsidRPr="004B1E2E" w:rsidRDefault="003E6A97" w:rsidP="006B1BA8">
      <w:pPr>
        <w:spacing w:after="0" w:line="240" w:lineRule="auto"/>
        <w:contextualSpacing/>
        <w:rPr>
          <w:rFonts w:cs="Arial"/>
          <w:iCs/>
          <w:color w:val="FF0000"/>
        </w:rPr>
      </w:pPr>
      <w:r w:rsidRPr="00EA29E6">
        <w:rPr>
          <w:b/>
          <w:color w:val="FF0000"/>
          <w:u w:val="single"/>
        </w:rPr>
        <w:t>NOTE</w:t>
      </w:r>
      <w:r w:rsidRPr="00EA29E6">
        <w:rPr>
          <w:b/>
          <w:color w:val="FF0000"/>
        </w:rPr>
        <w:t>:</w:t>
      </w:r>
      <w:r>
        <w:rPr>
          <w:bCs/>
          <w:color w:val="FF0000"/>
        </w:rPr>
        <w:t xml:space="preserve"> </w:t>
      </w:r>
      <w:r w:rsidR="0029486C">
        <w:rPr>
          <w:bCs/>
          <w:color w:val="FF0000"/>
        </w:rPr>
        <w:t xml:space="preserve"> </w:t>
      </w:r>
      <w:r w:rsidR="0029486C" w:rsidRPr="00FA4224">
        <w:rPr>
          <w:bCs/>
        </w:rPr>
        <w:t xml:space="preserve">Exhibit K </w:t>
      </w:r>
      <w:r w:rsidR="003F2387" w:rsidRPr="00FA4224">
        <w:rPr>
          <w:bCs/>
        </w:rPr>
        <w:t xml:space="preserve">was </w:t>
      </w:r>
      <w:r w:rsidR="0029486C" w:rsidRPr="00FA4224">
        <w:rPr>
          <w:bCs/>
        </w:rPr>
        <w:t>the last exhibit to be added to the Agreement</w:t>
      </w:r>
      <w:r w:rsidR="003F2387" w:rsidRPr="00FA4224">
        <w:rPr>
          <w:bCs/>
        </w:rPr>
        <w:t>.  Although it</w:t>
      </w:r>
      <w:r w:rsidR="0029486C" w:rsidRPr="00FA4224">
        <w:rPr>
          <w:bCs/>
        </w:rPr>
        <w:t xml:space="preserve"> </w:t>
      </w:r>
      <w:r w:rsidR="008E189C" w:rsidRPr="00FA4224">
        <w:rPr>
          <w:bCs/>
        </w:rPr>
        <w:t xml:space="preserve">was entitled Lease Agreement for Future Use of Pier Avenue School, the original </w:t>
      </w:r>
      <w:r w:rsidR="006B1BA8" w:rsidRPr="00FA4224">
        <w:rPr>
          <w:bCs/>
        </w:rPr>
        <w:t xml:space="preserve">exhibit was referred to as the </w:t>
      </w:r>
      <w:r w:rsidR="006B1BA8" w:rsidRPr="00FA4224">
        <w:rPr>
          <w:b/>
          <w:i/>
          <w:iCs/>
          <w:u w:val="single"/>
        </w:rPr>
        <w:t>Recreation Agreement</w:t>
      </w:r>
      <w:r w:rsidR="00A052A4" w:rsidRPr="00FA4224">
        <w:rPr>
          <w:bCs/>
        </w:rPr>
        <w:t>.  In no way was Exhibit K meant to supersede the provisions for district use of classrooms</w:t>
      </w:r>
      <w:r w:rsidR="00236DAB" w:rsidRPr="00FA4224">
        <w:rPr>
          <w:bCs/>
        </w:rPr>
        <w:t xml:space="preserve"> </w:t>
      </w:r>
      <w:r w:rsidR="0062758C" w:rsidRPr="00FA4224">
        <w:rPr>
          <w:bCs/>
        </w:rPr>
        <w:t>specified in</w:t>
      </w:r>
      <w:r w:rsidR="00A052A4" w:rsidRPr="00FA4224">
        <w:rPr>
          <w:bCs/>
        </w:rPr>
        <w:t xml:space="preserve"> the MOU. </w:t>
      </w:r>
      <w:r w:rsidR="006B1BA8" w:rsidRPr="00FA4224">
        <w:rPr>
          <w:rFonts w:cs="Arial"/>
          <w:iCs/>
        </w:rPr>
        <w:t xml:space="preserve">  </w:t>
      </w:r>
      <w:r w:rsidR="006B1BA8">
        <w:rPr>
          <w:rFonts w:cs="Arial"/>
          <w:iCs/>
          <w:color w:val="FF0000"/>
        </w:rPr>
        <w:t xml:space="preserve">See </w:t>
      </w:r>
      <w:r w:rsidR="006B1BA8" w:rsidRPr="0097205A">
        <w:rPr>
          <w:rFonts w:cs="Arial"/>
          <w:iCs/>
          <w:color w:val="0070C0"/>
        </w:rPr>
        <w:t xml:space="preserve">Minutes from the 12/14/77 Regular Meeting of the City Council </w:t>
      </w:r>
      <w:r w:rsidR="006B1BA8" w:rsidRPr="00FA4224">
        <w:rPr>
          <w:rFonts w:cs="Arial"/>
          <w:iCs/>
        </w:rPr>
        <w:t xml:space="preserve">(aka Workshop #6 for negotiations for the Purchase and Sale Agreement for Pier Avenue School). </w:t>
      </w:r>
      <w:r w:rsidR="00EA7FB4">
        <w:rPr>
          <w:rFonts w:cs="Arial"/>
          <w:iCs/>
        </w:rPr>
        <w:t xml:space="preserve"> </w:t>
      </w:r>
      <w:r w:rsidR="00EA7FB4">
        <w:rPr>
          <w:rFonts w:cs="Arial"/>
          <w:iCs/>
          <w:color w:val="FF0000"/>
        </w:rPr>
        <w:t>(</w:t>
      </w:r>
      <w:r w:rsidR="00EA7FB4">
        <w:rPr>
          <w:rFonts w:cs="Arial"/>
          <w:iCs/>
          <w:color w:val="0070C0"/>
        </w:rPr>
        <w:t xml:space="preserve">TL-1977Dec14 </w:t>
      </w:r>
      <w:r w:rsidR="004B1E2E">
        <w:rPr>
          <w:rFonts w:cs="Arial"/>
          <w:iCs/>
          <w:color w:val="0070C0"/>
        </w:rPr>
        <w:t>joint workshop #6</w:t>
      </w:r>
      <w:r w:rsidR="004B1E2E">
        <w:rPr>
          <w:rFonts w:cs="Arial"/>
          <w:iCs/>
          <w:color w:val="FF0000"/>
        </w:rPr>
        <w:t>)</w:t>
      </w:r>
    </w:p>
    <w:p w14:paraId="1632DC57" w14:textId="6E7589DF" w:rsidR="003E6A97" w:rsidRPr="002F2DCE" w:rsidRDefault="003E6A97" w:rsidP="005B17E8">
      <w:pPr>
        <w:spacing w:after="0" w:line="240" w:lineRule="auto"/>
        <w:contextualSpacing/>
        <w:rPr>
          <w:bCs/>
          <w:color w:val="FF0000"/>
        </w:rPr>
      </w:pPr>
    </w:p>
    <w:p w14:paraId="536AC6DB" w14:textId="00345744" w:rsidR="00B819E3" w:rsidRPr="00EA29E6" w:rsidRDefault="005D3167" w:rsidP="005B17E8">
      <w:pPr>
        <w:spacing w:after="0" w:line="240" w:lineRule="auto"/>
        <w:contextualSpacing/>
        <w:rPr>
          <w:rFonts w:cstheme="minorHAnsi"/>
          <w:b/>
        </w:rPr>
      </w:pPr>
      <w:r w:rsidRPr="004B1E2E">
        <w:rPr>
          <w:bCs/>
        </w:rPr>
        <w:t xml:space="preserve">According to the </w:t>
      </w:r>
      <w:r w:rsidRPr="004B1E2E">
        <w:rPr>
          <w:bCs/>
          <w:color w:val="0070C0"/>
        </w:rPr>
        <w:t>Memorandum of Understanding (Article 4)</w:t>
      </w:r>
      <w:r w:rsidR="00C93548" w:rsidRPr="004B1E2E">
        <w:rPr>
          <w:bCs/>
        </w:rPr>
        <w:t xml:space="preserve">, the </w:t>
      </w:r>
      <w:r w:rsidR="00C93548" w:rsidRPr="00FE2800">
        <w:rPr>
          <w:bCs/>
          <w:color w:val="0070C0"/>
        </w:rPr>
        <w:t xml:space="preserve">HB City Council meeting minutes of June 14, </w:t>
      </w:r>
      <w:proofErr w:type="gramStart"/>
      <w:r w:rsidR="00C93548" w:rsidRPr="00FE2800">
        <w:rPr>
          <w:bCs/>
          <w:color w:val="0070C0"/>
        </w:rPr>
        <w:t>1977</w:t>
      </w:r>
      <w:proofErr w:type="gramEnd"/>
      <w:r w:rsidR="00C93548" w:rsidRPr="00FE2800">
        <w:rPr>
          <w:bCs/>
          <w:color w:val="0070C0"/>
        </w:rPr>
        <w:t xml:space="preserve"> and June 28, 1977 </w:t>
      </w:r>
      <w:r w:rsidR="00C93548" w:rsidRPr="00EA29E6">
        <w:rPr>
          <w:bCs/>
        </w:rPr>
        <w:t>and the letter from the City Attorney</w:t>
      </w:r>
      <w:r w:rsidR="00FE2800" w:rsidRPr="00EA29E6">
        <w:rPr>
          <w:bCs/>
        </w:rPr>
        <w:t xml:space="preserve">, </w:t>
      </w:r>
      <w:r w:rsidR="00FE2800" w:rsidRPr="00FE2800">
        <w:rPr>
          <w:bCs/>
          <w:color w:val="0070C0"/>
        </w:rPr>
        <w:t>Exhibit J</w:t>
      </w:r>
      <w:r w:rsidR="00FE2800" w:rsidRPr="00EA29E6">
        <w:rPr>
          <w:bCs/>
        </w:rPr>
        <w:t>,</w:t>
      </w:r>
      <w:r w:rsidRPr="00EA29E6">
        <w:rPr>
          <w:bCs/>
        </w:rPr>
        <w:t xml:space="preserve"> and </w:t>
      </w:r>
      <w:r w:rsidR="00FB14AC" w:rsidRPr="00EA29E6">
        <w:rPr>
          <w:bCs/>
        </w:rPr>
        <w:t xml:space="preserve">many </w:t>
      </w:r>
      <w:r w:rsidRPr="00EA29E6">
        <w:rPr>
          <w:bCs/>
        </w:rPr>
        <w:t>other documents</w:t>
      </w:r>
      <w:r w:rsidR="00222EE0" w:rsidRPr="00EA29E6">
        <w:rPr>
          <w:bCs/>
        </w:rPr>
        <w:t>,</w:t>
      </w:r>
      <w:r w:rsidRPr="00EA29E6">
        <w:rPr>
          <w:bCs/>
        </w:rPr>
        <w:t xml:space="preserve"> </w:t>
      </w:r>
      <w:r w:rsidRPr="00EA29E6">
        <w:rPr>
          <w:b/>
          <w:u w:val="single"/>
        </w:rPr>
        <w:t>HBCSD does NOT need to purchase the Community Center in order to use classrooms,</w:t>
      </w:r>
      <w:r w:rsidR="00746329" w:rsidRPr="00EA29E6">
        <w:rPr>
          <w:b/>
          <w:u w:val="single"/>
        </w:rPr>
        <w:t xml:space="preserve"> office space and storage space </w:t>
      </w:r>
      <w:r w:rsidR="00B75ED5" w:rsidRPr="00EA29E6">
        <w:rPr>
          <w:b/>
          <w:u w:val="single"/>
        </w:rPr>
        <w:t>ther</w:t>
      </w:r>
      <w:r w:rsidR="0045084F" w:rsidRPr="00EA29E6">
        <w:rPr>
          <w:b/>
          <w:u w:val="single"/>
        </w:rPr>
        <w:t>e</w:t>
      </w:r>
      <w:r w:rsidR="0045084F" w:rsidRPr="00EA29E6">
        <w:rPr>
          <w:b/>
        </w:rPr>
        <w:t>.</w:t>
      </w:r>
      <w:r w:rsidR="0093281C" w:rsidRPr="00EA29E6">
        <w:rPr>
          <w:b/>
        </w:rPr>
        <w:t xml:space="preserve">  </w:t>
      </w:r>
      <w:r w:rsidR="00B819E3" w:rsidRPr="00EA29E6">
        <w:rPr>
          <w:rFonts w:cstheme="minorHAnsi"/>
          <w:b/>
          <w:u w:val="single"/>
        </w:rPr>
        <w:t>The Memorandum of Understanding (MOU) provides for the district use of classrooms, office and storage space when district enrollment surpasses 1,266 students</w:t>
      </w:r>
      <w:r w:rsidR="00B819E3" w:rsidRPr="00EA29E6">
        <w:rPr>
          <w:rFonts w:cstheme="minorHAnsi"/>
          <w:b/>
        </w:rPr>
        <w:t xml:space="preserve">. </w:t>
      </w:r>
    </w:p>
    <w:p w14:paraId="6AD34C27" w14:textId="77777777" w:rsidR="000365D9" w:rsidRDefault="000365D9" w:rsidP="005B17E8">
      <w:pPr>
        <w:spacing w:after="0" w:line="240" w:lineRule="auto"/>
        <w:contextualSpacing/>
        <w:rPr>
          <w:rFonts w:cstheme="minorHAnsi"/>
          <w:b/>
          <w:color w:val="FF0000"/>
        </w:rPr>
      </w:pPr>
    </w:p>
    <w:p w14:paraId="5FB44016" w14:textId="77777777" w:rsidR="002A4C0D" w:rsidRDefault="000365D9" w:rsidP="002A4C0D">
      <w:pPr>
        <w:ind w:left="1440" w:hanging="1440"/>
        <w:contextualSpacing/>
        <w:rPr>
          <w:b/>
          <w:bCs/>
        </w:rPr>
      </w:pPr>
      <w:r w:rsidRPr="000A70B6">
        <w:rPr>
          <w:rFonts w:cstheme="minorHAnsi"/>
          <w:b/>
          <w:color w:val="FF0000"/>
        </w:rPr>
        <w:t>Please see:</w:t>
      </w:r>
      <w:r w:rsidR="00EA29E6">
        <w:rPr>
          <w:rFonts w:cstheme="minorHAnsi"/>
          <w:bCs/>
          <w:color w:val="FF0000"/>
        </w:rPr>
        <w:t xml:space="preserve"> </w:t>
      </w:r>
      <w:r w:rsidR="002A4C0D" w:rsidRPr="002A4C0D">
        <w:rPr>
          <w:b/>
          <w:bCs/>
          <w:u w:val="thick"/>
        </w:rPr>
        <w:t>Lie #1</w:t>
      </w:r>
      <w:r w:rsidR="002A4C0D" w:rsidRPr="002A4C0D">
        <w:rPr>
          <w:b/>
          <w:bCs/>
        </w:rPr>
        <w:t>: Purposely misleading the public regarding HBCSD’s contractual provisions for use o</w:t>
      </w:r>
      <w:r w:rsidR="002A4C0D">
        <w:rPr>
          <w:b/>
          <w:bCs/>
        </w:rPr>
        <w:t xml:space="preserve">f </w:t>
      </w:r>
    </w:p>
    <w:p w14:paraId="60255DE4" w14:textId="71DF5B48" w:rsidR="002A4C0D" w:rsidRPr="002A4C0D" w:rsidRDefault="002A4C0D" w:rsidP="002A4C0D">
      <w:pPr>
        <w:ind w:left="1440" w:hanging="1440"/>
        <w:contextualSpacing/>
        <w:rPr>
          <w:b/>
          <w:bCs/>
        </w:rPr>
      </w:pPr>
      <w:r w:rsidRPr="002A4C0D">
        <w:rPr>
          <w:b/>
          <w:bCs/>
        </w:rPr>
        <w:t>classrooms, office and storage</w:t>
      </w:r>
      <w:r>
        <w:rPr>
          <w:b/>
          <w:bCs/>
        </w:rPr>
        <w:t xml:space="preserve"> </w:t>
      </w:r>
      <w:r w:rsidRPr="002A4C0D">
        <w:rPr>
          <w:b/>
          <w:bCs/>
        </w:rPr>
        <w:t>space at the Pier Avenue School/Community Center</w:t>
      </w:r>
      <w:r w:rsidR="000A70B6">
        <w:rPr>
          <w:b/>
          <w:bCs/>
        </w:rPr>
        <w:t>.</w:t>
      </w:r>
    </w:p>
    <w:p w14:paraId="43B1C882" w14:textId="77777777" w:rsidR="000365D9" w:rsidRDefault="000365D9" w:rsidP="000365D9">
      <w:pPr>
        <w:spacing w:after="0" w:line="240" w:lineRule="auto"/>
        <w:contextualSpacing/>
        <w:jc w:val="both"/>
        <w:rPr>
          <w:rFonts w:cstheme="minorHAnsi"/>
          <w:b/>
          <w:bCs/>
          <w:i/>
          <w:color w:val="FF0000"/>
        </w:rPr>
      </w:pPr>
    </w:p>
    <w:p w14:paraId="08097609" w14:textId="50ADA260" w:rsidR="000E183B" w:rsidRPr="000A70B6" w:rsidRDefault="00C5157F" w:rsidP="00F74322">
      <w:pPr>
        <w:spacing w:after="0" w:line="240" w:lineRule="auto"/>
        <w:contextualSpacing/>
        <w:rPr>
          <w:rFonts w:cstheme="minorHAnsi"/>
          <w:bCs/>
        </w:rPr>
      </w:pPr>
      <w:r w:rsidRPr="000A70B6">
        <w:rPr>
          <w:rFonts w:cstheme="minorHAnsi"/>
          <w:b/>
        </w:rPr>
        <w:t xml:space="preserve">Greg Breen incorrectly states </w:t>
      </w:r>
      <w:r w:rsidR="00382342" w:rsidRPr="000A70B6">
        <w:rPr>
          <w:rFonts w:cstheme="minorHAnsi"/>
          <w:b/>
        </w:rPr>
        <w:t xml:space="preserve">that </w:t>
      </w:r>
      <w:r w:rsidRPr="000A70B6">
        <w:rPr>
          <w:rFonts w:cstheme="minorHAnsi"/>
          <w:b/>
        </w:rPr>
        <w:t xml:space="preserve">the three-year </w:t>
      </w:r>
      <w:r w:rsidR="00382342" w:rsidRPr="000A70B6">
        <w:rPr>
          <w:rFonts w:cstheme="minorHAnsi"/>
          <w:b/>
        </w:rPr>
        <w:t xml:space="preserve">lease for Exhibit </w:t>
      </w:r>
      <w:r w:rsidR="006965A1" w:rsidRPr="000A70B6">
        <w:rPr>
          <w:rFonts w:cstheme="minorHAnsi"/>
          <w:b/>
        </w:rPr>
        <w:t>K expired</w:t>
      </w:r>
      <w:r w:rsidR="00382342" w:rsidRPr="000A70B6">
        <w:rPr>
          <w:rFonts w:cstheme="minorHAnsi"/>
          <w:b/>
        </w:rPr>
        <w:t xml:space="preserve"> 3</w:t>
      </w:r>
      <w:r w:rsidR="006965A1" w:rsidRPr="000A70B6">
        <w:rPr>
          <w:rFonts w:cstheme="minorHAnsi"/>
          <w:b/>
        </w:rPr>
        <w:t xml:space="preserve">0 years ago.  </w:t>
      </w:r>
      <w:r w:rsidR="00D062C0" w:rsidRPr="000A70B6">
        <w:rPr>
          <w:rFonts w:cstheme="minorHAnsi"/>
          <w:bCs/>
        </w:rPr>
        <w:t xml:space="preserve"> See</w:t>
      </w:r>
      <w:r w:rsidR="00D062C0" w:rsidRPr="002F2DCE">
        <w:rPr>
          <w:rFonts w:cstheme="minorHAnsi"/>
          <w:bCs/>
          <w:color w:val="FF0000"/>
        </w:rPr>
        <w:t xml:space="preserve"> </w:t>
      </w:r>
      <w:r w:rsidR="00D062C0" w:rsidRPr="002F2DCE">
        <w:rPr>
          <w:rFonts w:cstheme="minorHAnsi"/>
          <w:bCs/>
          <w:color w:val="0070C0"/>
        </w:rPr>
        <w:t xml:space="preserve">Article 3 Option to Renew, </w:t>
      </w:r>
      <w:r w:rsidR="00F66336" w:rsidRPr="002F2DCE">
        <w:rPr>
          <w:rFonts w:cstheme="minorHAnsi"/>
          <w:bCs/>
          <w:color w:val="0070C0"/>
        </w:rPr>
        <w:t>section 3.01 (</w:t>
      </w:r>
      <w:r w:rsidR="0096184F" w:rsidRPr="002F2DCE">
        <w:rPr>
          <w:rFonts w:cstheme="minorHAnsi"/>
          <w:bCs/>
          <w:color w:val="0070C0"/>
        </w:rPr>
        <w:t>e</w:t>
      </w:r>
      <w:r w:rsidR="00F66336" w:rsidRPr="002F2DCE">
        <w:rPr>
          <w:rFonts w:cstheme="minorHAnsi"/>
          <w:bCs/>
          <w:color w:val="0070C0"/>
        </w:rPr>
        <w:t>).</w:t>
      </w:r>
      <w:r w:rsidR="00B867C3" w:rsidRPr="002F2DCE">
        <w:rPr>
          <w:rFonts w:cstheme="minorHAnsi"/>
          <w:bCs/>
          <w:color w:val="0070C0"/>
        </w:rPr>
        <w:t xml:space="preserve">  </w:t>
      </w:r>
      <w:r w:rsidR="004A4440" w:rsidRPr="000A70B6">
        <w:rPr>
          <w:rFonts w:cstheme="minorHAnsi"/>
          <w:bCs/>
        </w:rPr>
        <w:t xml:space="preserve">Use of the gymnasium, </w:t>
      </w:r>
      <w:r w:rsidR="00010EDA" w:rsidRPr="000A70B6">
        <w:rPr>
          <w:rFonts w:cstheme="minorHAnsi"/>
          <w:bCs/>
        </w:rPr>
        <w:t xml:space="preserve">auditorium, tennis courts, showers and changing room expires in 2028.  </w:t>
      </w:r>
    </w:p>
    <w:p w14:paraId="14B35B89" w14:textId="77777777" w:rsidR="00773C0B" w:rsidRPr="002F2DCE" w:rsidRDefault="00773C0B" w:rsidP="00F74322">
      <w:pPr>
        <w:spacing w:after="0" w:line="240" w:lineRule="auto"/>
        <w:contextualSpacing/>
        <w:rPr>
          <w:rFonts w:cstheme="minorHAnsi"/>
          <w:bCs/>
          <w:color w:val="FF0000"/>
        </w:rPr>
      </w:pPr>
    </w:p>
    <w:p w14:paraId="0563F0A8" w14:textId="4DDDCF49" w:rsidR="00540EE8" w:rsidRPr="0056369C" w:rsidRDefault="00395C0E" w:rsidP="00540EE8">
      <w:pPr>
        <w:spacing w:after="0" w:line="240" w:lineRule="auto"/>
        <w:contextualSpacing/>
        <w:rPr>
          <w:bCs/>
          <w:color w:val="FF0000"/>
        </w:rPr>
      </w:pPr>
      <w:r w:rsidRPr="000A70B6">
        <w:rPr>
          <w:b/>
          <w:color w:val="FF0000"/>
          <w:u w:val="single"/>
        </w:rPr>
        <w:t>NOTE</w:t>
      </w:r>
      <w:r w:rsidRPr="000A70B6">
        <w:rPr>
          <w:b/>
          <w:color w:val="FF0000"/>
        </w:rPr>
        <w:t>:</w:t>
      </w:r>
      <w:r>
        <w:rPr>
          <w:bCs/>
          <w:color w:val="FF0000"/>
        </w:rPr>
        <w:t xml:space="preserve"> </w:t>
      </w:r>
      <w:r w:rsidR="00540EE8" w:rsidRPr="000A70B6">
        <w:rPr>
          <w:bCs/>
        </w:rPr>
        <w:t xml:space="preserve">In </w:t>
      </w:r>
      <w:r w:rsidR="002B1701" w:rsidRPr="000A70B6">
        <w:rPr>
          <w:bCs/>
        </w:rPr>
        <w:t xml:space="preserve">April </w:t>
      </w:r>
      <w:r w:rsidR="00540EE8" w:rsidRPr="000A70B6">
        <w:rPr>
          <w:bCs/>
        </w:rPr>
        <w:t>2014, HBCSD Superintendent Pat Escalante sent a letter to the City of Hermosa Beach requesting that the lease on Exhibit K be renewed.</w:t>
      </w:r>
      <w:r w:rsidR="000E6282" w:rsidRPr="002F2DCE">
        <w:rPr>
          <w:bCs/>
          <w:color w:val="FF0000"/>
        </w:rPr>
        <w:t xml:space="preserve">  See </w:t>
      </w:r>
      <w:r w:rsidR="000E6282" w:rsidRPr="002F2DCE">
        <w:rPr>
          <w:bCs/>
          <w:color w:val="0070C0"/>
        </w:rPr>
        <w:t xml:space="preserve">April 30, </w:t>
      </w:r>
      <w:r w:rsidR="00D42748" w:rsidRPr="002F2DCE">
        <w:rPr>
          <w:bCs/>
          <w:color w:val="0070C0"/>
        </w:rPr>
        <w:t>2014,</w:t>
      </w:r>
      <w:r w:rsidR="000E6282" w:rsidRPr="002F2DCE">
        <w:rPr>
          <w:bCs/>
          <w:color w:val="0070C0"/>
        </w:rPr>
        <w:t xml:space="preserve"> letter </w:t>
      </w:r>
      <w:r w:rsidR="00845E28" w:rsidRPr="002F2DCE">
        <w:rPr>
          <w:bCs/>
          <w:color w:val="0070C0"/>
        </w:rPr>
        <w:t>from Patricia Escalante to Tom Bakaly, City Manager.</w:t>
      </w:r>
      <w:r w:rsidR="000A70B6">
        <w:rPr>
          <w:bCs/>
          <w:color w:val="0070C0"/>
        </w:rPr>
        <w:t xml:space="preserve">  </w:t>
      </w:r>
      <w:r w:rsidR="000A70B6">
        <w:rPr>
          <w:bCs/>
          <w:color w:val="FF0000"/>
        </w:rPr>
        <w:t>(</w:t>
      </w:r>
      <w:r w:rsidR="000A70B6">
        <w:rPr>
          <w:bCs/>
          <w:color w:val="0070C0"/>
        </w:rPr>
        <w:t>TL-2014Apr</w:t>
      </w:r>
      <w:r w:rsidR="00133495">
        <w:rPr>
          <w:bCs/>
          <w:color w:val="0070C0"/>
        </w:rPr>
        <w:t>30 PE letter to renew</w:t>
      </w:r>
      <w:r w:rsidR="0056369C">
        <w:rPr>
          <w:bCs/>
          <w:color w:val="0070C0"/>
        </w:rPr>
        <w:t xml:space="preserve"> Exhibit K</w:t>
      </w:r>
      <w:r w:rsidR="0056369C">
        <w:rPr>
          <w:bCs/>
          <w:color w:val="FF0000"/>
        </w:rPr>
        <w:t>)</w:t>
      </w:r>
    </w:p>
    <w:p w14:paraId="66141B12" w14:textId="77777777" w:rsidR="00540EE8" w:rsidRPr="002F2DCE" w:rsidRDefault="00540EE8" w:rsidP="00540EE8">
      <w:pPr>
        <w:spacing w:after="0" w:line="240" w:lineRule="auto"/>
        <w:contextualSpacing/>
        <w:rPr>
          <w:bCs/>
        </w:rPr>
      </w:pPr>
    </w:p>
    <w:p w14:paraId="6AA947B5" w14:textId="51FFDBB9" w:rsidR="0056369C" w:rsidRPr="00F575F2" w:rsidRDefault="00460FC9" w:rsidP="00430F63">
      <w:pPr>
        <w:spacing w:after="0" w:line="240" w:lineRule="auto"/>
        <w:contextualSpacing/>
        <w:rPr>
          <w:rFonts w:cstheme="minorHAnsi"/>
          <w:bCs/>
          <w:color w:val="FF0000"/>
        </w:rPr>
      </w:pPr>
      <w:r w:rsidRPr="0056369C">
        <w:rPr>
          <w:rFonts w:cstheme="minorHAnsi"/>
          <w:bCs/>
        </w:rPr>
        <w:lastRenderedPageBreak/>
        <w:t xml:space="preserve">Greg Breen also incorrectly states that </w:t>
      </w:r>
      <w:r w:rsidR="00CB2197" w:rsidRPr="0056369C">
        <w:rPr>
          <w:rFonts w:cstheme="minorHAnsi"/>
          <w:bCs/>
        </w:rPr>
        <w:t>according to the Agreement</w:t>
      </w:r>
      <w:r w:rsidR="00CB2197" w:rsidRPr="00F0268D">
        <w:rPr>
          <w:rFonts w:cstheme="minorHAnsi"/>
          <w:bCs/>
          <w:color w:val="FF0000"/>
        </w:rPr>
        <w:t xml:space="preserve"> </w:t>
      </w:r>
      <w:r w:rsidR="00CB2197" w:rsidRPr="00D9339A">
        <w:rPr>
          <w:rFonts w:cstheme="minorHAnsi"/>
          <w:bCs/>
          <w:i/>
          <w:iCs/>
        </w:rPr>
        <w:t>“</w:t>
      </w:r>
      <w:r w:rsidRPr="00D9339A">
        <w:rPr>
          <w:rFonts w:cstheme="minorHAnsi"/>
          <w:bCs/>
          <w:i/>
          <w:iCs/>
        </w:rPr>
        <w:t xml:space="preserve">the </w:t>
      </w:r>
      <w:r w:rsidR="00CB2197" w:rsidRPr="00D9339A">
        <w:rPr>
          <w:rFonts w:cstheme="minorHAnsi"/>
          <w:bCs/>
          <w:i/>
          <w:iCs/>
        </w:rPr>
        <w:t>district only reserved the right to use the tennis courts and gym for two hours per day”</w:t>
      </w:r>
      <w:r w:rsidR="00603EAE" w:rsidRPr="00D9339A">
        <w:rPr>
          <w:rFonts w:cstheme="minorHAnsi"/>
          <w:bCs/>
        </w:rPr>
        <w:t xml:space="preserve">. </w:t>
      </w:r>
      <w:r w:rsidR="00603EAE" w:rsidRPr="002F2DCE">
        <w:rPr>
          <w:rFonts w:cstheme="minorHAnsi"/>
          <w:bCs/>
          <w:color w:val="FF0000"/>
        </w:rPr>
        <w:t xml:space="preserve"> </w:t>
      </w:r>
      <w:r w:rsidR="00603EAE" w:rsidRPr="0056369C">
        <w:rPr>
          <w:rFonts w:cstheme="minorHAnsi"/>
          <w:bCs/>
        </w:rPr>
        <w:t xml:space="preserve">According to </w:t>
      </w:r>
      <w:r w:rsidR="0028587E" w:rsidRPr="0056369C">
        <w:rPr>
          <w:rFonts w:cstheme="minorHAnsi"/>
          <w:bCs/>
          <w:color w:val="0070C0"/>
        </w:rPr>
        <w:t xml:space="preserve">Exhibit K, </w:t>
      </w:r>
      <w:r w:rsidR="0028587E" w:rsidRPr="002F2DCE">
        <w:rPr>
          <w:rFonts w:cstheme="minorHAnsi"/>
          <w:bCs/>
          <w:color w:val="0070C0"/>
        </w:rPr>
        <w:t>Article 5 Use of the Gymnasium, Showers, Lockers and Tennis Courts</w:t>
      </w:r>
      <w:r w:rsidR="00C144EB" w:rsidRPr="002F2DCE">
        <w:rPr>
          <w:rFonts w:cstheme="minorHAnsi"/>
          <w:bCs/>
          <w:color w:val="0070C0"/>
        </w:rPr>
        <w:t>, Section 5.02</w:t>
      </w:r>
      <w:proofErr w:type="gramStart"/>
      <w:r w:rsidR="00C144EB" w:rsidRPr="002F2DCE">
        <w:rPr>
          <w:rFonts w:cstheme="minorHAnsi"/>
          <w:bCs/>
          <w:color w:val="0070C0"/>
        </w:rPr>
        <w:t xml:space="preserve">:  </w:t>
      </w:r>
      <w:r w:rsidR="00C02B5D">
        <w:rPr>
          <w:rFonts w:cstheme="minorHAnsi"/>
          <w:bCs/>
          <w:color w:val="FF0000"/>
        </w:rPr>
        <w:t>(</w:t>
      </w:r>
      <w:proofErr w:type="gramEnd"/>
      <w:r w:rsidR="00C02B5D">
        <w:rPr>
          <w:rFonts w:cstheme="minorHAnsi"/>
          <w:bCs/>
          <w:color w:val="0070C0"/>
        </w:rPr>
        <w:t>TL-1978</w:t>
      </w:r>
      <w:r w:rsidR="00F575F2">
        <w:rPr>
          <w:rFonts w:cstheme="minorHAnsi"/>
          <w:bCs/>
          <w:color w:val="0070C0"/>
        </w:rPr>
        <w:t>Feb28 Exhibit K</w:t>
      </w:r>
      <w:r w:rsidR="00F575F2">
        <w:rPr>
          <w:rFonts w:cstheme="minorHAnsi"/>
          <w:bCs/>
          <w:color w:val="FF0000"/>
        </w:rPr>
        <w:t>)</w:t>
      </w:r>
    </w:p>
    <w:p w14:paraId="2E5DDE19" w14:textId="48045E7A" w:rsidR="00460FC9" w:rsidRPr="0056369C" w:rsidRDefault="00726704" w:rsidP="0056369C">
      <w:pPr>
        <w:spacing w:after="0" w:line="240" w:lineRule="auto"/>
        <w:ind w:firstLine="720"/>
        <w:contextualSpacing/>
        <w:rPr>
          <w:rFonts w:cstheme="minorHAnsi"/>
          <w:bCs/>
          <w:sz w:val="28"/>
          <w:szCs w:val="28"/>
        </w:rPr>
      </w:pPr>
      <w:r w:rsidRPr="0056369C">
        <w:rPr>
          <w:rFonts w:cstheme="minorHAnsi"/>
          <w:bCs/>
        </w:rPr>
        <w:t>“</w:t>
      </w:r>
      <w:r w:rsidRPr="0056369C">
        <w:rPr>
          <w:rFonts w:cstheme="minorHAnsi"/>
          <w:bCs/>
          <w:i/>
          <w:iCs/>
        </w:rPr>
        <w:t xml:space="preserve">In addition to the use set forth immediately above, the District shall have the right to use the facilities, set forth in this paragraph, </w:t>
      </w:r>
      <w:r w:rsidRPr="0056369C">
        <w:rPr>
          <w:rFonts w:cstheme="minorHAnsi"/>
          <w:bCs/>
          <w:i/>
          <w:iCs/>
          <w:u w:val="single"/>
        </w:rPr>
        <w:t>ten additional days per year at times other than school days and hours</w:t>
      </w:r>
      <w:proofErr w:type="gramStart"/>
      <w:r w:rsidRPr="0056369C">
        <w:rPr>
          <w:rFonts w:cstheme="minorHAnsi"/>
          <w:bCs/>
          <w:i/>
          <w:iCs/>
        </w:rPr>
        <w:t>.”</w:t>
      </w:r>
      <w:r w:rsidR="001F7662" w:rsidRPr="006E23D1">
        <w:rPr>
          <w:rFonts w:cstheme="minorHAnsi"/>
          <w:b/>
          <w:i/>
          <w:iCs/>
          <w:color w:val="FF0000"/>
          <w:sz w:val="28"/>
          <w:szCs w:val="28"/>
        </w:rPr>
        <w:t>*</w:t>
      </w:r>
      <w:proofErr w:type="gramEnd"/>
    </w:p>
    <w:p w14:paraId="4DBCC00D" w14:textId="77777777" w:rsidR="00AD24A5" w:rsidRPr="005D5991" w:rsidRDefault="00AD24A5" w:rsidP="00430F63">
      <w:pPr>
        <w:spacing w:after="0" w:line="240" w:lineRule="auto"/>
        <w:contextualSpacing/>
        <w:rPr>
          <w:rFonts w:cstheme="minorHAnsi"/>
          <w:bCs/>
          <w:i/>
          <w:iCs/>
          <w:color w:val="FF0000"/>
        </w:rPr>
      </w:pPr>
    </w:p>
    <w:p w14:paraId="61E2D276" w14:textId="06990A04" w:rsidR="005A0A74" w:rsidRPr="006E23D1" w:rsidRDefault="008C1E0B" w:rsidP="001B7EC3">
      <w:pPr>
        <w:spacing w:after="0" w:line="240" w:lineRule="auto"/>
        <w:contextualSpacing/>
        <w:rPr>
          <w:rFonts w:cstheme="minorHAnsi"/>
          <w:bCs/>
        </w:rPr>
      </w:pPr>
      <w:r w:rsidRPr="006E23D1">
        <w:rPr>
          <w:rFonts w:cstheme="minorHAnsi"/>
          <w:b/>
          <w:color w:val="FF0000"/>
          <w:sz w:val="28"/>
          <w:szCs w:val="28"/>
        </w:rPr>
        <w:t>*</w:t>
      </w:r>
      <w:r w:rsidR="00AD24A5" w:rsidRPr="006E23D1">
        <w:rPr>
          <w:rFonts w:cstheme="minorHAnsi"/>
          <w:b/>
          <w:u w:val="single"/>
        </w:rPr>
        <w:t>HBCSD h</w:t>
      </w:r>
      <w:r w:rsidR="00EF32E9" w:rsidRPr="006E23D1">
        <w:rPr>
          <w:rFonts w:cstheme="minorHAnsi"/>
          <w:b/>
          <w:u w:val="single"/>
        </w:rPr>
        <w:t>ad contractual rights to use the gymnasium at the Community Center two hours a day</w:t>
      </w:r>
      <w:r w:rsidR="0060609B" w:rsidRPr="006E23D1">
        <w:rPr>
          <w:rFonts w:cstheme="minorHAnsi"/>
          <w:b/>
          <w:u w:val="single"/>
        </w:rPr>
        <w:t xml:space="preserve">, </w:t>
      </w:r>
      <w:r w:rsidR="0060609B" w:rsidRPr="006E23D1">
        <w:rPr>
          <w:rFonts w:cstheme="minorHAnsi"/>
          <w:b/>
          <w:i/>
          <w:iCs/>
          <w:u w:val="single"/>
        </w:rPr>
        <w:t>plus</w:t>
      </w:r>
      <w:r w:rsidR="0060609B" w:rsidRPr="006E23D1">
        <w:rPr>
          <w:rFonts w:cstheme="minorHAnsi"/>
          <w:b/>
          <w:u w:val="single"/>
        </w:rPr>
        <w:t xml:space="preserve"> 10 extra days </w:t>
      </w:r>
      <w:r w:rsidR="00F35772" w:rsidRPr="006E23D1">
        <w:rPr>
          <w:rFonts w:cstheme="minorHAnsi"/>
          <w:b/>
          <w:u w:val="single"/>
        </w:rPr>
        <w:t>throughout</w:t>
      </w:r>
      <w:r w:rsidR="00BB6860" w:rsidRPr="006E23D1">
        <w:rPr>
          <w:rFonts w:cstheme="minorHAnsi"/>
          <w:b/>
          <w:u w:val="single"/>
        </w:rPr>
        <w:t xml:space="preserve"> the year.</w:t>
      </w:r>
      <w:r w:rsidR="00BB6860" w:rsidRPr="006E23D1">
        <w:rPr>
          <w:rFonts w:cstheme="minorHAnsi"/>
          <w:bCs/>
        </w:rPr>
        <w:t xml:space="preserve">  How often is the district’s $11 million dollar gymnasium complex </w:t>
      </w:r>
      <w:r w:rsidR="00795406" w:rsidRPr="006E23D1">
        <w:rPr>
          <w:rFonts w:cstheme="minorHAnsi"/>
          <w:bCs/>
        </w:rPr>
        <w:t xml:space="preserve">at Valley School </w:t>
      </w:r>
      <w:r w:rsidR="00BB6860" w:rsidRPr="006E23D1">
        <w:rPr>
          <w:rFonts w:cstheme="minorHAnsi"/>
          <w:bCs/>
        </w:rPr>
        <w:t>used</w:t>
      </w:r>
      <w:r w:rsidR="009B3DE2" w:rsidRPr="006E23D1">
        <w:rPr>
          <w:rFonts w:cstheme="minorHAnsi"/>
          <w:bCs/>
        </w:rPr>
        <w:t xml:space="preserve"> now?</w:t>
      </w:r>
      <w:r w:rsidR="00795406" w:rsidRPr="006E23D1">
        <w:rPr>
          <w:rFonts w:cstheme="minorHAnsi"/>
          <w:bCs/>
        </w:rPr>
        <w:t xml:space="preserve">   Is it used more than two hours a day?  </w:t>
      </w:r>
      <w:r w:rsidR="00F85E5E" w:rsidRPr="006E23D1">
        <w:rPr>
          <w:rFonts w:cstheme="minorHAnsi"/>
          <w:bCs/>
        </w:rPr>
        <w:t>If so, could the city and the school district have negotiated longer hours for the school district use</w:t>
      </w:r>
      <w:r w:rsidR="00AF5243" w:rsidRPr="006E23D1">
        <w:rPr>
          <w:rFonts w:cstheme="minorHAnsi"/>
          <w:bCs/>
        </w:rPr>
        <w:t>?</w:t>
      </w:r>
      <w:r w:rsidR="00CE2986" w:rsidRPr="006E23D1">
        <w:rPr>
          <w:rFonts w:cstheme="minorHAnsi"/>
          <w:bCs/>
        </w:rPr>
        <w:t xml:space="preserve">  The gymnasium at the Community Center could have been used by HBCSD middle school </w:t>
      </w:r>
      <w:r w:rsidR="00786AE7" w:rsidRPr="006E23D1">
        <w:rPr>
          <w:rFonts w:cstheme="minorHAnsi"/>
          <w:bCs/>
        </w:rPr>
        <w:t>basketball and volleyball</w:t>
      </w:r>
      <w:r w:rsidR="00CE2986" w:rsidRPr="006E23D1">
        <w:rPr>
          <w:rFonts w:cstheme="minorHAnsi"/>
          <w:bCs/>
        </w:rPr>
        <w:t xml:space="preserve"> practice </w:t>
      </w:r>
      <w:r w:rsidR="00CF0DB3" w:rsidRPr="006E23D1">
        <w:rPr>
          <w:rFonts w:cstheme="minorHAnsi"/>
          <w:bCs/>
        </w:rPr>
        <w:t>and tournaments after school</w:t>
      </w:r>
      <w:r w:rsidR="00786AE7" w:rsidRPr="006E23D1">
        <w:rPr>
          <w:rFonts w:cstheme="minorHAnsi"/>
          <w:bCs/>
        </w:rPr>
        <w:t>.</w:t>
      </w:r>
    </w:p>
    <w:p w14:paraId="32304C71" w14:textId="77777777" w:rsidR="00232B22" w:rsidRDefault="00232B22" w:rsidP="001B7EC3">
      <w:pPr>
        <w:spacing w:after="0" w:line="240" w:lineRule="auto"/>
        <w:contextualSpacing/>
        <w:rPr>
          <w:rFonts w:cstheme="minorHAnsi"/>
          <w:bCs/>
          <w:color w:val="FF0000"/>
        </w:rPr>
      </w:pPr>
    </w:p>
    <w:p w14:paraId="6BBA7F0E" w14:textId="12CB441B" w:rsidR="00E95631" w:rsidRPr="00795F88" w:rsidRDefault="00E95631" w:rsidP="00E95631">
      <w:pPr>
        <w:contextualSpacing/>
        <w:rPr>
          <w:color w:val="FF0000"/>
        </w:rPr>
      </w:pPr>
      <w:r w:rsidRPr="00E95631">
        <w:rPr>
          <w:rFonts w:cstheme="minorHAnsi"/>
          <w:b/>
          <w:color w:val="FF0000"/>
          <w:u w:val="single"/>
        </w:rPr>
        <w:t>NOTE</w:t>
      </w:r>
      <w:r>
        <w:rPr>
          <w:rFonts w:cstheme="minorHAnsi"/>
          <w:b/>
          <w:color w:val="FF0000"/>
        </w:rPr>
        <w:t xml:space="preserve">:  </w:t>
      </w:r>
      <w:r w:rsidRPr="00EE14F0">
        <w:rPr>
          <w:rFonts w:cstheme="minorHAnsi"/>
          <w:bCs/>
        </w:rPr>
        <w:t>In addition to the provisions of Exhibit K, HBCSD and the City of Hermosa Beach had a Joint Use Agreement for district and city facilities dating back to October 2008.</w:t>
      </w:r>
      <w:r w:rsidRPr="00EE14F0">
        <w:t xml:space="preserve"> </w:t>
      </w:r>
      <w:r>
        <w:rPr>
          <w:color w:val="FF0000"/>
        </w:rPr>
        <w:t>(</w:t>
      </w:r>
      <w:r>
        <w:rPr>
          <w:color w:val="0070C0"/>
        </w:rPr>
        <w:t>TL-2008Oct City and District Joint Use Agreement</w:t>
      </w:r>
      <w:r>
        <w:rPr>
          <w:color w:val="FF0000"/>
        </w:rPr>
        <w:t>)</w:t>
      </w:r>
    </w:p>
    <w:p w14:paraId="7FF428DB" w14:textId="77777777" w:rsidR="005A0A74" w:rsidRDefault="005A0A74" w:rsidP="001B7EC3">
      <w:pPr>
        <w:spacing w:after="0" w:line="240" w:lineRule="auto"/>
        <w:contextualSpacing/>
        <w:rPr>
          <w:rFonts w:cstheme="minorHAnsi"/>
          <w:bCs/>
          <w:color w:val="FF0000"/>
        </w:rPr>
      </w:pPr>
    </w:p>
    <w:p w14:paraId="2F91E74A" w14:textId="77777777" w:rsidR="00285EFF" w:rsidRPr="00F575F2" w:rsidRDefault="007702CF" w:rsidP="001B7EC3">
      <w:pPr>
        <w:spacing w:after="0" w:line="240" w:lineRule="auto"/>
        <w:contextualSpacing/>
        <w:rPr>
          <w:rFonts w:cstheme="minorHAnsi"/>
          <w:bCs/>
        </w:rPr>
      </w:pPr>
      <w:r w:rsidRPr="00F575F2">
        <w:rPr>
          <w:rFonts w:cstheme="minorHAnsi"/>
          <w:bCs/>
        </w:rPr>
        <w:t xml:space="preserve">The $11 million dollars could have been used to renovate North School </w:t>
      </w:r>
      <w:r w:rsidR="00087AB4" w:rsidRPr="00F575F2">
        <w:rPr>
          <w:rFonts w:cstheme="minorHAnsi"/>
          <w:bCs/>
        </w:rPr>
        <w:t>from 2004 through 2008</w:t>
      </w:r>
      <w:r w:rsidR="006F6727" w:rsidRPr="00F575F2">
        <w:rPr>
          <w:rFonts w:cstheme="minorHAnsi"/>
          <w:bCs/>
        </w:rPr>
        <w:t xml:space="preserve">.  </w:t>
      </w:r>
      <w:r w:rsidR="00087AB4" w:rsidRPr="00F575F2">
        <w:rPr>
          <w:rFonts w:cstheme="minorHAnsi"/>
          <w:bCs/>
        </w:rPr>
        <w:t xml:space="preserve"> </w:t>
      </w:r>
      <w:r w:rsidR="003B69F6" w:rsidRPr="00F575F2">
        <w:rPr>
          <w:rFonts w:cstheme="minorHAnsi"/>
          <w:bCs/>
        </w:rPr>
        <w:t xml:space="preserve">North School </w:t>
      </w:r>
      <w:r w:rsidR="00087AB4" w:rsidRPr="00F575F2">
        <w:rPr>
          <w:rFonts w:cstheme="minorHAnsi"/>
          <w:bCs/>
        </w:rPr>
        <w:t>campus</w:t>
      </w:r>
      <w:r w:rsidR="006F6727" w:rsidRPr="00F575F2">
        <w:rPr>
          <w:rFonts w:cstheme="minorHAnsi"/>
          <w:bCs/>
        </w:rPr>
        <w:t xml:space="preserve"> could have been made</w:t>
      </w:r>
      <w:r w:rsidR="00087AB4" w:rsidRPr="00F575F2">
        <w:rPr>
          <w:rFonts w:cstheme="minorHAnsi"/>
          <w:bCs/>
        </w:rPr>
        <w:t xml:space="preserve"> ready for the predicted </w:t>
      </w:r>
      <w:r w:rsidR="000D4BCF" w:rsidRPr="00F575F2">
        <w:rPr>
          <w:rFonts w:cstheme="minorHAnsi"/>
          <w:bCs/>
        </w:rPr>
        <w:t>temporary</w:t>
      </w:r>
      <w:r w:rsidR="00087AB4" w:rsidRPr="00F575F2">
        <w:rPr>
          <w:rFonts w:cstheme="minorHAnsi"/>
          <w:bCs/>
        </w:rPr>
        <w:t xml:space="preserve"> increase in students</w:t>
      </w:r>
      <w:r w:rsidR="006F6727" w:rsidRPr="00F575F2">
        <w:rPr>
          <w:rFonts w:cstheme="minorHAnsi"/>
          <w:bCs/>
        </w:rPr>
        <w:t xml:space="preserve"> before 2021</w:t>
      </w:r>
      <w:r w:rsidR="00087AB4" w:rsidRPr="00F575F2">
        <w:rPr>
          <w:rFonts w:cstheme="minorHAnsi"/>
          <w:bCs/>
        </w:rPr>
        <w:t>.</w:t>
      </w:r>
    </w:p>
    <w:p w14:paraId="6A775B2B" w14:textId="77777777" w:rsidR="00285EFF" w:rsidRDefault="00285EFF" w:rsidP="001B7EC3">
      <w:pPr>
        <w:spacing w:after="0" w:line="240" w:lineRule="auto"/>
        <w:contextualSpacing/>
        <w:rPr>
          <w:rFonts w:cstheme="minorHAnsi"/>
          <w:bCs/>
          <w:color w:val="FF0000"/>
        </w:rPr>
      </w:pPr>
    </w:p>
    <w:p w14:paraId="4322347A" w14:textId="5B2508D6" w:rsidR="00AD24A5" w:rsidRPr="00F575F2" w:rsidRDefault="00FC593A" w:rsidP="001B7EC3">
      <w:pPr>
        <w:spacing w:after="0" w:line="240" w:lineRule="auto"/>
        <w:contextualSpacing/>
        <w:rPr>
          <w:rFonts w:cstheme="minorHAnsi"/>
          <w:bCs/>
        </w:rPr>
      </w:pPr>
      <w:r w:rsidRPr="00F575F2">
        <w:rPr>
          <w:rFonts w:cstheme="minorHAnsi"/>
          <w:bCs/>
        </w:rPr>
        <w:t>Instead,</w:t>
      </w:r>
      <w:r w:rsidR="0081392F" w:rsidRPr="00F575F2">
        <w:rPr>
          <w:rFonts w:cstheme="minorHAnsi"/>
          <w:bCs/>
        </w:rPr>
        <w:t xml:space="preserve"> school board members failed to provide </w:t>
      </w:r>
      <w:r w:rsidR="00987309" w:rsidRPr="00F575F2">
        <w:rPr>
          <w:rFonts w:cstheme="minorHAnsi"/>
          <w:bCs/>
        </w:rPr>
        <w:t>1</w:t>
      </w:r>
      <w:r w:rsidR="00F575F2" w:rsidRPr="00F575F2">
        <w:rPr>
          <w:rFonts w:cstheme="minorHAnsi"/>
          <w:bCs/>
        </w:rPr>
        <w:t>4</w:t>
      </w:r>
      <w:r w:rsidR="00987309" w:rsidRPr="00F575F2">
        <w:rPr>
          <w:rFonts w:cstheme="minorHAnsi"/>
          <w:bCs/>
        </w:rPr>
        <w:t xml:space="preserve"> </w:t>
      </w:r>
      <w:r w:rsidR="0081392F" w:rsidRPr="00F575F2">
        <w:rPr>
          <w:rFonts w:cstheme="minorHAnsi"/>
          <w:bCs/>
        </w:rPr>
        <w:t>additional classrooms</w:t>
      </w:r>
      <w:r w:rsidR="00987309" w:rsidRPr="00F575F2">
        <w:rPr>
          <w:rFonts w:cstheme="minorHAnsi"/>
          <w:bCs/>
        </w:rPr>
        <w:t xml:space="preserve"> as recommended by the 2002 Facilities Master Plan</w:t>
      </w:r>
      <w:r w:rsidR="00B40178" w:rsidRPr="00F575F2">
        <w:rPr>
          <w:rFonts w:cstheme="minorHAnsi"/>
          <w:bCs/>
        </w:rPr>
        <w:t>.  School Board members</w:t>
      </w:r>
      <w:r w:rsidR="00506065" w:rsidRPr="00F575F2">
        <w:rPr>
          <w:rFonts w:cstheme="minorHAnsi"/>
          <w:bCs/>
        </w:rPr>
        <w:t xml:space="preserve"> spent millions of </w:t>
      </w:r>
      <w:r w:rsidR="00B40178" w:rsidRPr="00F575F2">
        <w:rPr>
          <w:rFonts w:cstheme="minorHAnsi"/>
          <w:bCs/>
        </w:rPr>
        <w:t xml:space="preserve">dollars of </w:t>
      </w:r>
      <w:r w:rsidR="00506065" w:rsidRPr="00F575F2">
        <w:rPr>
          <w:rFonts w:cstheme="minorHAnsi"/>
          <w:bCs/>
        </w:rPr>
        <w:t xml:space="preserve">taxpayer funds to temporarily house students at </w:t>
      </w:r>
      <w:r w:rsidR="00DA6E73" w:rsidRPr="00F575F2">
        <w:rPr>
          <w:rFonts w:cstheme="minorHAnsi"/>
          <w:bCs/>
        </w:rPr>
        <w:t xml:space="preserve">Valley </w:t>
      </w:r>
      <w:r w:rsidR="00E45088" w:rsidRPr="00F575F2">
        <w:rPr>
          <w:rFonts w:cstheme="minorHAnsi"/>
          <w:bCs/>
        </w:rPr>
        <w:t xml:space="preserve">School </w:t>
      </w:r>
      <w:r w:rsidR="00DA6E73" w:rsidRPr="00F575F2">
        <w:rPr>
          <w:rFonts w:cstheme="minorHAnsi"/>
          <w:bCs/>
        </w:rPr>
        <w:t>and View</w:t>
      </w:r>
      <w:r w:rsidR="00E45088" w:rsidRPr="00F575F2">
        <w:rPr>
          <w:rFonts w:cstheme="minorHAnsi"/>
          <w:bCs/>
        </w:rPr>
        <w:t xml:space="preserve"> School</w:t>
      </w:r>
      <w:r w:rsidR="00D7294A" w:rsidRPr="00F575F2">
        <w:rPr>
          <w:rFonts w:cstheme="minorHAnsi"/>
          <w:bCs/>
        </w:rPr>
        <w:t xml:space="preserve"> which created years of unnecessarily overcrowded conditions </w:t>
      </w:r>
      <w:r w:rsidR="008A2A57" w:rsidRPr="00F575F2">
        <w:rPr>
          <w:rFonts w:cstheme="minorHAnsi"/>
          <w:bCs/>
        </w:rPr>
        <w:t xml:space="preserve">which </w:t>
      </w:r>
      <w:r w:rsidR="00D7294A" w:rsidRPr="00F575F2">
        <w:rPr>
          <w:rFonts w:cstheme="minorHAnsi"/>
          <w:bCs/>
        </w:rPr>
        <w:t>negatively affect</w:t>
      </w:r>
      <w:r w:rsidR="008A2A57" w:rsidRPr="00F575F2">
        <w:rPr>
          <w:rFonts w:cstheme="minorHAnsi"/>
          <w:bCs/>
        </w:rPr>
        <w:t>ed</w:t>
      </w:r>
      <w:r w:rsidR="00D7294A" w:rsidRPr="00F575F2">
        <w:rPr>
          <w:rFonts w:cstheme="minorHAnsi"/>
          <w:bCs/>
        </w:rPr>
        <w:t xml:space="preserve"> students, staff, parents and nearby residents</w:t>
      </w:r>
      <w:r w:rsidR="00EE25BF" w:rsidRPr="00F575F2">
        <w:rPr>
          <w:rFonts w:cstheme="minorHAnsi"/>
          <w:bCs/>
        </w:rPr>
        <w:t>.</w:t>
      </w:r>
    </w:p>
    <w:p w14:paraId="5B4D887A" w14:textId="77777777" w:rsidR="003E6F30" w:rsidRDefault="003E6F30" w:rsidP="001B7EC3">
      <w:pPr>
        <w:spacing w:after="0" w:line="240" w:lineRule="auto"/>
        <w:contextualSpacing/>
        <w:rPr>
          <w:rFonts w:cstheme="minorHAnsi"/>
          <w:bCs/>
          <w:color w:val="FF0000"/>
        </w:rPr>
      </w:pPr>
    </w:p>
    <w:p w14:paraId="7CD003DA" w14:textId="6FBC3831" w:rsidR="003E6F30" w:rsidRPr="00D77EFE" w:rsidRDefault="003E6F30" w:rsidP="003E6F30">
      <w:pPr>
        <w:spacing w:after="0" w:line="240" w:lineRule="auto"/>
        <w:contextualSpacing/>
        <w:rPr>
          <w:b/>
          <w:i/>
        </w:rPr>
      </w:pPr>
      <w:r>
        <w:rPr>
          <w:b/>
          <w:i/>
        </w:rPr>
        <w:t>“</w:t>
      </w:r>
      <w:r w:rsidRPr="00D77EFE">
        <w:rPr>
          <w:b/>
          <w:i/>
        </w:rPr>
        <w:t>And contrary to other myths, the city cannot give the facility back since the California state constitutions prohibits “any gift, of any public money or thing of value”.”</w:t>
      </w:r>
    </w:p>
    <w:p w14:paraId="50EDF028" w14:textId="77777777" w:rsidR="001F7662" w:rsidRPr="002F2DCE" w:rsidRDefault="001F7662" w:rsidP="001B7EC3">
      <w:pPr>
        <w:spacing w:after="0" w:line="240" w:lineRule="auto"/>
        <w:contextualSpacing/>
        <w:rPr>
          <w:rFonts w:cstheme="minorHAnsi"/>
          <w:bCs/>
          <w:color w:val="FF0000"/>
        </w:rPr>
      </w:pPr>
    </w:p>
    <w:p w14:paraId="210E02B8" w14:textId="77777777" w:rsidR="007628AD" w:rsidRDefault="005516C0" w:rsidP="001F7E31">
      <w:pPr>
        <w:spacing w:after="0" w:line="240" w:lineRule="auto"/>
        <w:contextualSpacing/>
        <w:rPr>
          <w:rFonts w:cstheme="minorHAnsi"/>
          <w:b/>
          <w:color w:val="FF0000"/>
          <w:sz w:val="28"/>
          <w:szCs w:val="28"/>
        </w:rPr>
      </w:pPr>
      <w:r w:rsidRPr="00B4663F">
        <w:rPr>
          <w:rFonts w:cstheme="minorHAnsi"/>
          <w:b/>
          <w:color w:val="FF0000"/>
          <w:sz w:val="28"/>
          <w:szCs w:val="28"/>
          <w:u w:val="single"/>
        </w:rPr>
        <w:t>The City of Hermosa Beach does NOT need to “give the facility back”</w:t>
      </w:r>
      <w:r w:rsidR="0027711E" w:rsidRPr="00B4663F">
        <w:rPr>
          <w:rFonts w:cstheme="minorHAnsi"/>
          <w:b/>
          <w:color w:val="FF0000"/>
          <w:sz w:val="28"/>
          <w:szCs w:val="28"/>
          <w:u w:val="single"/>
        </w:rPr>
        <w:t xml:space="preserve"> to HBCSD</w:t>
      </w:r>
      <w:r w:rsidR="0027711E" w:rsidRPr="003E23DE">
        <w:rPr>
          <w:rFonts w:cstheme="minorHAnsi"/>
          <w:b/>
          <w:color w:val="FF0000"/>
          <w:sz w:val="28"/>
          <w:szCs w:val="28"/>
        </w:rPr>
        <w:t xml:space="preserve">.  </w:t>
      </w:r>
      <w:r w:rsidR="0027711E" w:rsidRPr="00B4663F">
        <w:rPr>
          <w:rFonts w:cstheme="minorHAnsi"/>
          <w:b/>
          <w:color w:val="FF0000"/>
          <w:sz w:val="28"/>
          <w:szCs w:val="28"/>
          <w:u w:val="single"/>
        </w:rPr>
        <w:t xml:space="preserve">HBCSD has valid </w:t>
      </w:r>
      <w:r w:rsidR="00195052">
        <w:rPr>
          <w:rFonts w:cstheme="minorHAnsi"/>
          <w:b/>
          <w:color w:val="FF0000"/>
          <w:sz w:val="28"/>
          <w:szCs w:val="28"/>
          <w:u w:val="single"/>
        </w:rPr>
        <w:t>priority</w:t>
      </w:r>
      <w:r w:rsidR="0027711E" w:rsidRPr="00B4663F">
        <w:rPr>
          <w:rFonts w:cstheme="minorHAnsi"/>
          <w:b/>
          <w:color w:val="FF0000"/>
          <w:sz w:val="28"/>
          <w:szCs w:val="28"/>
          <w:u w:val="single"/>
        </w:rPr>
        <w:t xml:space="preserve"> </w:t>
      </w:r>
      <w:r w:rsidR="006F03A9" w:rsidRPr="00B4663F">
        <w:rPr>
          <w:rFonts w:cstheme="minorHAnsi"/>
          <w:b/>
          <w:color w:val="FF0000"/>
          <w:sz w:val="28"/>
          <w:szCs w:val="28"/>
          <w:u w:val="single"/>
        </w:rPr>
        <w:t>rights to use</w:t>
      </w:r>
      <w:r w:rsidR="00CB397E" w:rsidRPr="00B4663F">
        <w:rPr>
          <w:rFonts w:cstheme="minorHAnsi"/>
          <w:b/>
          <w:color w:val="FF0000"/>
          <w:sz w:val="28"/>
          <w:szCs w:val="28"/>
          <w:u w:val="single"/>
        </w:rPr>
        <w:t xml:space="preserve"> classrooms at</w:t>
      </w:r>
      <w:r w:rsidR="006F03A9" w:rsidRPr="00B4663F">
        <w:rPr>
          <w:rFonts w:cstheme="minorHAnsi"/>
          <w:b/>
          <w:color w:val="FF0000"/>
          <w:sz w:val="28"/>
          <w:szCs w:val="28"/>
          <w:u w:val="single"/>
        </w:rPr>
        <w:t xml:space="preserve"> the Community Center</w:t>
      </w:r>
      <w:r w:rsidR="00CB397E" w:rsidRPr="00B4663F">
        <w:rPr>
          <w:rFonts w:cstheme="minorHAnsi"/>
          <w:b/>
          <w:color w:val="FF0000"/>
          <w:sz w:val="28"/>
          <w:szCs w:val="28"/>
          <w:u w:val="single"/>
        </w:rPr>
        <w:t xml:space="preserve"> when district enrollment exceeds 1,266 students</w:t>
      </w:r>
      <w:r w:rsidR="00CB397E" w:rsidRPr="004F38A9">
        <w:rPr>
          <w:rFonts w:cstheme="minorHAnsi"/>
          <w:b/>
          <w:color w:val="FF0000"/>
          <w:sz w:val="28"/>
          <w:szCs w:val="28"/>
        </w:rPr>
        <w:t>.</w:t>
      </w:r>
    </w:p>
    <w:p w14:paraId="5ACA3452" w14:textId="77777777" w:rsidR="007364EE" w:rsidRDefault="007364EE" w:rsidP="001F7E31">
      <w:pPr>
        <w:spacing w:after="0" w:line="240" w:lineRule="auto"/>
        <w:contextualSpacing/>
        <w:rPr>
          <w:rFonts w:cstheme="minorHAnsi"/>
          <w:b/>
          <w:color w:val="FF0000"/>
          <w:sz w:val="28"/>
          <w:szCs w:val="28"/>
        </w:rPr>
      </w:pPr>
    </w:p>
    <w:p w14:paraId="56D201FA" w14:textId="42A16E40" w:rsidR="00CB5764" w:rsidRPr="00D06090" w:rsidRDefault="007628AD" w:rsidP="001F7E31">
      <w:pPr>
        <w:spacing w:after="0" w:line="240" w:lineRule="auto"/>
        <w:contextualSpacing/>
        <w:rPr>
          <w:rFonts w:cstheme="minorHAnsi"/>
          <w:bCs/>
          <w:color w:val="FF0000"/>
        </w:rPr>
      </w:pPr>
      <w:r w:rsidRPr="007628AD">
        <w:rPr>
          <w:rFonts w:cstheme="minorHAnsi"/>
          <w:b/>
          <w:color w:val="FF0000"/>
          <w:u w:val="single"/>
        </w:rPr>
        <w:t>NOTE</w:t>
      </w:r>
      <w:r>
        <w:rPr>
          <w:rFonts w:cstheme="minorHAnsi"/>
          <w:b/>
          <w:color w:val="FF0000"/>
        </w:rPr>
        <w:t>:</w:t>
      </w:r>
      <w:r w:rsidR="00964F32" w:rsidRPr="004F38A9">
        <w:rPr>
          <w:rFonts w:cstheme="minorHAnsi"/>
          <w:b/>
          <w:color w:val="FF0000"/>
          <w:sz w:val="28"/>
          <w:szCs w:val="28"/>
        </w:rPr>
        <w:t xml:space="preserve"> </w:t>
      </w:r>
      <w:r w:rsidR="004F38A9" w:rsidRPr="007628AD">
        <w:rPr>
          <w:rFonts w:cstheme="minorHAnsi"/>
          <w:bCs/>
        </w:rPr>
        <w:t xml:space="preserve">The City of Hermosa Beach and the school district also have a long history of swapping city and district </w:t>
      </w:r>
      <w:r w:rsidR="00B2440B" w:rsidRPr="007628AD">
        <w:rPr>
          <w:rFonts w:cstheme="minorHAnsi"/>
          <w:bCs/>
        </w:rPr>
        <w:t xml:space="preserve">properties and selling district properties to the city. </w:t>
      </w:r>
      <w:r w:rsidR="00E85AB7" w:rsidRPr="007628AD">
        <w:rPr>
          <w:rFonts w:cstheme="minorHAnsi"/>
          <w:bCs/>
        </w:rPr>
        <w:t xml:space="preserve"> </w:t>
      </w:r>
      <w:r w:rsidR="00B2440B" w:rsidRPr="007628AD">
        <w:rPr>
          <w:rFonts w:cstheme="minorHAnsi"/>
          <w:bCs/>
        </w:rPr>
        <w:t>T</w:t>
      </w:r>
      <w:r w:rsidR="00E85AB7" w:rsidRPr="007628AD">
        <w:rPr>
          <w:rFonts w:cstheme="minorHAnsi"/>
          <w:bCs/>
        </w:rPr>
        <w:t>here did not have to be a “gift” of public property</w:t>
      </w:r>
      <w:r w:rsidR="00B2440B" w:rsidRPr="007628AD">
        <w:rPr>
          <w:rFonts w:cstheme="minorHAnsi"/>
          <w:bCs/>
        </w:rPr>
        <w:t xml:space="preserve"> involved.</w:t>
      </w:r>
      <w:r>
        <w:rPr>
          <w:rFonts w:cstheme="minorHAnsi"/>
          <w:bCs/>
        </w:rPr>
        <w:t xml:space="preserve">  </w:t>
      </w:r>
      <w:r w:rsidR="00D5151F">
        <w:rPr>
          <w:rFonts w:cstheme="minorHAnsi"/>
          <w:bCs/>
          <w:color w:val="FF0000"/>
        </w:rPr>
        <w:t>(</w:t>
      </w:r>
      <w:r w:rsidR="00D5151F">
        <w:rPr>
          <w:rFonts w:cstheme="minorHAnsi"/>
          <w:bCs/>
          <w:color w:val="0070C0"/>
        </w:rPr>
        <w:t>TL-2014Oct27 email McCurdy</w:t>
      </w:r>
      <w:r w:rsidR="00D06090">
        <w:rPr>
          <w:rFonts w:cstheme="minorHAnsi"/>
          <w:bCs/>
          <w:color w:val="0070C0"/>
        </w:rPr>
        <w:t xml:space="preserve"> &amp; Escalante land swap</w:t>
      </w:r>
      <w:r w:rsidR="00D06090">
        <w:rPr>
          <w:rFonts w:cstheme="minorHAnsi"/>
          <w:bCs/>
          <w:color w:val="FF0000"/>
        </w:rPr>
        <w:t>)</w:t>
      </w:r>
    </w:p>
    <w:p w14:paraId="67D1E34F" w14:textId="77777777" w:rsidR="0093281C" w:rsidRDefault="0093281C" w:rsidP="001F7E31">
      <w:pPr>
        <w:spacing w:after="0" w:line="240" w:lineRule="auto"/>
        <w:contextualSpacing/>
        <w:rPr>
          <w:b/>
          <w:i/>
          <w:iCs/>
          <w:color w:val="FF0000"/>
        </w:rPr>
      </w:pPr>
    </w:p>
    <w:p w14:paraId="0C6D51D1" w14:textId="77777777" w:rsidR="005E1A28" w:rsidRDefault="005E1A28" w:rsidP="005E1A28">
      <w:pPr>
        <w:spacing w:after="0" w:line="240" w:lineRule="auto"/>
        <w:contextualSpacing/>
        <w:jc w:val="both"/>
        <w:rPr>
          <w:rFonts w:cstheme="minorHAnsi"/>
          <w:b/>
          <w:bCs/>
          <w:i/>
          <w:color w:val="FF0000"/>
        </w:rPr>
      </w:pPr>
    </w:p>
    <w:p w14:paraId="12386EFB" w14:textId="77777777" w:rsidR="006E6AD6" w:rsidRPr="005E1A28" w:rsidRDefault="006E6AD6" w:rsidP="009A6231">
      <w:pPr>
        <w:spacing w:after="0" w:line="240" w:lineRule="auto"/>
        <w:contextualSpacing/>
        <w:rPr>
          <w:b/>
          <w:i/>
          <w:sz w:val="24"/>
          <w:szCs w:val="24"/>
        </w:rPr>
      </w:pPr>
      <w:r w:rsidRPr="005E1A28">
        <w:rPr>
          <w:b/>
          <w:i/>
          <w:sz w:val="24"/>
          <w:szCs w:val="24"/>
        </w:rPr>
        <w:t>“The building itself would have to undergo substantial reconstruction.”</w:t>
      </w:r>
    </w:p>
    <w:p w14:paraId="07AB037F" w14:textId="77777777" w:rsidR="008E1C1E" w:rsidRPr="005E1A28" w:rsidRDefault="008E1C1E" w:rsidP="009A6231">
      <w:pPr>
        <w:spacing w:after="0" w:line="240" w:lineRule="auto"/>
        <w:contextualSpacing/>
        <w:rPr>
          <w:i/>
          <w:iCs/>
        </w:rPr>
      </w:pPr>
    </w:p>
    <w:p w14:paraId="4DDC2F8F" w14:textId="5EA4573F" w:rsidR="00421D1C" w:rsidRPr="002F2DCE" w:rsidRDefault="00421D1C" w:rsidP="009A6231">
      <w:pPr>
        <w:spacing w:after="0" w:line="240" w:lineRule="auto"/>
        <w:contextualSpacing/>
        <w:rPr>
          <w:b/>
          <w:color w:val="FF0000"/>
          <w:sz w:val="24"/>
          <w:szCs w:val="24"/>
        </w:rPr>
      </w:pPr>
      <w:r w:rsidRPr="002F2DCE">
        <w:rPr>
          <w:b/>
          <w:color w:val="FF0000"/>
          <w:sz w:val="24"/>
          <w:szCs w:val="24"/>
        </w:rPr>
        <w:t>CORRECT INFORMATION #</w:t>
      </w:r>
      <w:r w:rsidR="00741A32" w:rsidRPr="002F2DCE">
        <w:rPr>
          <w:b/>
          <w:color w:val="FF0000"/>
          <w:sz w:val="24"/>
          <w:szCs w:val="24"/>
        </w:rPr>
        <w:t>2</w:t>
      </w:r>
      <w:r w:rsidRPr="002F2DCE">
        <w:rPr>
          <w:b/>
          <w:color w:val="FF0000"/>
          <w:sz w:val="24"/>
          <w:szCs w:val="24"/>
        </w:rPr>
        <w:t>:</w:t>
      </w:r>
    </w:p>
    <w:p w14:paraId="4C9D817F" w14:textId="3144362A" w:rsidR="00421D1C" w:rsidRPr="007364EE" w:rsidRDefault="00421D1C" w:rsidP="009A6231">
      <w:pPr>
        <w:spacing w:after="0" w:line="240" w:lineRule="auto"/>
        <w:contextualSpacing/>
        <w:rPr>
          <w:b/>
          <w:sz w:val="24"/>
          <w:szCs w:val="24"/>
        </w:rPr>
      </w:pPr>
      <w:r w:rsidRPr="007364EE">
        <w:rPr>
          <w:b/>
          <w:sz w:val="24"/>
          <w:szCs w:val="24"/>
        </w:rPr>
        <w:t xml:space="preserve">Greg Breen’s statement above </w:t>
      </w:r>
      <w:r w:rsidR="00BF2336" w:rsidRPr="007364EE">
        <w:rPr>
          <w:b/>
          <w:sz w:val="24"/>
          <w:szCs w:val="24"/>
        </w:rPr>
        <w:t>has</w:t>
      </w:r>
      <w:r w:rsidRPr="007364EE">
        <w:rPr>
          <w:b/>
          <w:sz w:val="24"/>
          <w:szCs w:val="24"/>
        </w:rPr>
        <w:t xml:space="preserve"> </w:t>
      </w:r>
      <w:r w:rsidR="004367AD" w:rsidRPr="007364EE">
        <w:rPr>
          <w:b/>
          <w:sz w:val="24"/>
          <w:szCs w:val="24"/>
        </w:rPr>
        <w:t xml:space="preserve">NOT </w:t>
      </w:r>
      <w:r w:rsidR="00BF2336" w:rsidRPr="007364EE">
        <w:rPr>
          <w:b/>
          <w:sz w:val="24"/>
          <w:szCs w:val="24"/>
        </w:rPr>
        <w:t xml:space="preserve">been </w:t>
      </w:r>
      <w:r w:rsidR="004367AD" w:rsidRPr="007364EE">
        <w:rPr>
          <w:b/>
          <w:sz w:val="24"/>
          <w:szCs w:val="24"/>
        </w:rPr>
        <w:t>verified by available documents/reports</w:t>
      </w:r>
      <w:r w:rsidRPr="007364EE">
        <w:rPr>
          <w:b/>
          <w:sz w:val="24"/>
          <w:szCs w:val="24"/>
        </w:rPr>
        <w:t>.</w:t>
      </w:r>
    </w:p>
    <w:p w14:paraId="4C60B7F7" w14:textId="77777777" w:rsidR="00231524" w:rsidRPr="002F2DCE" w:rsidRDefault="00231524" w:rsidP="009A6231">
      <w:pPr>
        <w:spacing w:after="0" w:line="240" w:lineRule="auto"/>
        <w:contextualSpacing/>
        <w:rPr>
          <w:b/>
          <w:color w:val="FF0000"/>
          <w:sz w:val="24"/>
          <w:szCs w:val="24"/>
        </w:rPr>
      </w:pPr>
    </w:p>
    <w:p w14:paraId="11A854BC" w14:textId="4FF5E1E3" w:rsidR="00323469" w:rsidRPr="007364EE" w:rsidRDefault="006A5F4E" w:rsidP="00277636">
      <w:pPr>
        <w:spacing w:after="0" w:line="240" w:lineRule="auto"/>
        <w:contextualSpacing/>
        <w:rPr>
          <w:rFonts w:eastAsia="Times New Roman" w:cs="Times New Roman"/>
          <w:u w:val="single"/>
        </w:rPr>
      </w:pPr>
      <w:r w:rsidRPr="007364EE">
        <w:rPr>
          <w:rFonts w:eastAsia="Times New Roman" w:cs="Times New Roman"/>
          <w:u w:val="single"/>
        </w:rPr>
        <w:t xml:space="preserve">It is unclear how Greg Breen is making this </w:t>
      </w:r>
      <w:r w:rsidR="00830C2B" w:rsidRPr="007364EE">
        <w:rPr>
          <w:rFonts w:eastAsia="Times New Roman" w:cs="Times New Roman"/>
          <w:u w:val="single"/>
        </w:rPr>
        <w:t>determination.</w:t>
      </w:r>
    </w:p>
    <w:p w14:paraId="6C71C1C9" w14:textId="3BBBC776" w:rsidR="00AA588E" w:rsidRPr="00AA588E" w:rsidRDefault="006D536E" w:rsidP="00AA588E">
      <w:pPr>
        <w:pStyle w:val="ListParagraph"/>
        <w:numPr>
          <w:ilvl w:val="0"/>
          <w:numId w:val="26"/>
        </w:numPr>
        <w:spacing w:after="0"/>
        <w:rPr>
          <w:rFonts w:eastAsia="Times New Roman" w:cs="Times New Roman"/>
        </w:rPr>
      </w:pPr>
      <w:r w:rsidRPr="00AA588E">
        <w:rPr>
          <w:rFonts w:eastAsia="Times New Roman" w:cs="Times New Roman"/>
        </w:rPr>
        <w:t xml:space="preserve">Pier Avenue School </w:t>
      </w:r>
      <w:r w:rsidR="00E429FE" w:rsidRPr="00AA588E">
        <w:rPr>
          <w:rFonts w:eastAsia="Times New Roman" w:cs="Times New Roman"/>
        </w:rPr>
        <w:t>(aka the Community Center)</w:t>
      </w:r>
      <w:r w:rsidRPr="00AA588E">
        <w:rPr>
          <w:rFonts w:eastAsia="Times New Roman" w:cs="Times New Roman"/>
        </w:rPr>
        <w:t xml:space="preserve"> passed </w:t>
      </w:r>
      <w:r w:rsidR="000F77E4">
        <w:rPr>
          <w:rFonts w:eastAsia="Times New Roman" w:cs="Times New Roman"/>
        </w:rPr>
        <w:t xml:space="preserve">with flying colors </w:t>
      </w:r>
      <w:r w:rsidRPr="00AA588E">
        <w:rPr>
          <w:rFonts w:eastAsia="Times New Roman" w:cs="Times New Roman"/>
        </w:rPr>
        <w:t xml:space="preserve">the </w:t>
      </w:r>
      <w:r w:rsidRPr="00AA588E">
        <w:rPr>
          <w:rFonts w:eastAsia="Times New Roman" w:cs="Times New Roman"/>
          <w:color w:val="0070C0"/>
        </w:rPr>
        <w:t xml:space="preserve">Phase 1 Structural Seismic Evaluation performed by John A. Martin &amp; Associates </w:t>
      </w:r>
      <w:r w:rsidRPr="00AA588E">
        <w:rPr>
          <w:rFonts w:eastAsia="Times New Roman" w:cs="Times New Roman"/>
        </w:rPr>
        <w:t>(consultants retained by the City of Hermosa Beach) in the summer of 2015.</w:t>
      </w:r>
      <w:r w:rsidR="00AA588E">
        <w:rPr>
          <w:rFonts w:eastAsia="Times New Roman" w:cs="Times New Roman"/>
        </w:rPr>
        <w:t xml:space="preserve">  </w:t>
      </w:r>
      <w:r w:rsidR="000F77E4">
        <w:rPr>
          <w:rFonts w:eastAsia="Times New Roman" w:cs="Times New Roman"/>
          <w:color w:val="FF0000"/>
        </w:rPr>
        <w:t>(</w:t>
      </w:r>
      <w:r w:rsidR="000F77E4">
        <w:rPr>
          <w:rFonts w:eastAsia="Times New Roman" w:cs="Times New Roman"/>
          <w:color w:val="0070C0"/>
        </w:rPr>
        <w:t>TL-</w:t>
      </w:r>
      <w:r w:rsidR="00CE55E8">
        <w:rPr>
          <w:rFonts w:eastAsia="Times New Roman" w:cs="Times New Roman"/>
          <w:color w:val="0070C0"/>
        </w:rPr>
        <w:t xml:space="preserve">2015Aug12 </w:t>
      </w:r>
      <w:r w:rsidR="00B305B1">
        <w:rPr>
          <w:rFonts w:eastAsia="Times New Roman" w:cs="Times New Roman"/>
          <w:color w:val="0070C0"/>
        </w:rPr>
        <w:t>Seismic Evaluation</w:t>
      </w:r>
      <w:r w:rsidR="00B305B1">
        <w:rPr>
          <w:rFonts w:eastAsia="Times New Roman" w:cs="Times New Roman"/>
          <w:color w:val="FF0000"/>
        </w:rPr>
        <w:t>)</w:t>
      </w:r>
    </w:p>
    <w:p w14:paraId="4D564BB7" w14:textId="30BC138C" w:rsidR="00A74D19" w:rsidRPr="00B305B1" w:rsidRDefault="00E429FE" w:rsidP="00AA588E">
      <w:pPr>
        <w:pStyle w:val="ListParagraph"/>
        <w:numPr>
          <w:ilvl w:val="0"/>
          <w:numId w:val="26"/>
        </w:numPr>
        <w:spacing w:after="0"/>
        <w:rPr>
          <w:rFonts w:eastAsia="Times New Roman" w:cs="Times New Roman"/>
        </w:rPr>
      </w:pPr>
      <w:r w:rsidRPr="00B305B1">
        <w:rPr>
          <w:rFonts w:eastAsia="Times New Roman" w:cs="Times New Roman"/>
        </w:rPr>
        <w:lastRenderedPageBreak/>
        <w:t>Pier Avenue School</w:t>
      </w:r>
      <w:r w:rsidR="00160356">
        <w:rPr>
          <w:rFonts w:eastAsia="Times New Roman" w:cs="Times New Roman"/>
        </w:rPr>
        <w:t xml:space="preserve"> (aka the Community Center)</w:t>
      </w:r>
      <w:r w:rsidRPr="00B305B1">
        <w:rPr>
          <w:rFonts w:eastAsia="Times New Roman" w:cs="Times New Roman"/>
        </w:rPr>
        <w:t xml:space="preserve"> also passed </w:t>
      </w:r>
      <w:r w:rsidR="00160356">
        <w:rPr>
          <w:rFonts w:eastAsia="Times New Roman" w:cs="Times New Roman"/>
        </w:rPr>
        <w:t xml:space="preserve">a conditions assessment in the summer 2015.  The Community Center was declared to be </w:t>
      </w:r>
      <w:r w:rsidR="00F43EDE" w:rsidRPr="00B305B1">
        <w:rPr>
          <w:rFonts w:eastAsia="Times New Roman" w:cs="Times New Roman"/>
        </w:rPr>
        <w:t xml:space="preserve">“in very good condition” </w:t>
      </w:r>
      <w:r w:rsidR="00141C67">
        <w:rPr>
          <w:rFonts w:eastAsia="Times New Roman" w:cs="Times New Roman"/>
        </w:rPr>
        <w:t xml:space="preserve">according to </w:t>
      </w:r>
      <w:r w:rsidR="00F43EDE" w:rsidRPr="00B305B1">
        <w:rPr>
          <w:rFonts w:eastAsia="Times New Roman" w:cs="Times New Roman"/>
        </w:rPr>
        <w:t xml:space="preserve">the </w:t>
      </w:r>
      <w:r w:rsidR="00F43EDE" w:rsidRPr="00AA588E">
        <w:rPr>
          <w:rFonts w:eastAsia="Times New Roman" w:cs="Times New Roman"/>
          <w:color w:val="0070C0"/>
        </w:rPr>
        <w:t>Civil</w:t>
      </w:r>
      <w:r w:rsidR="0019636B" w:rsidRPr="00AA588E">
        <w:rPr>
          <w:rFonts w:eastAsia="Times New Roman" w:cs="Times New Roman"/>
          <w:color w:val="0070C0"/>
        </w:rPr>
        <w:t>Source, Inc.</w:t>
      </w:r>
      <w:r w:rsidR="008C2324" w:rsidRPr="00AA588E">
        <w:rPr>
          <w:rFonts w:eastAsia="Times New Roman" w:cs="Times New Roman"/>
          <w:color w:val="0070C0"/>
        </w:rPr>
        <w:t xml:space="preserve"> Facilities Condition Assessment CIP 13 665</w:t>
      </w:r>
      <w:r w:rsidR="00A74D19" w:rsidRPr="00B305B1">
        <w:rPr>
          <w:rFonts w:eastAsia="Times New Roman" w:cs="Times New Roman"/>
        </w:rPr>
        <w:t>.</w:t>
      </w:r>
      <w:r w:rsidR="00141C67">
        <w:rPr>
          <w:rFonts w:eastAsia="Times New Roman" w:cs="Times New Roman"/>
        </w:rPr>
        <w:t xml:space="preserve">  </w:t>
      </w:r>
      <w:r w:rsidR="00141C67">
        <w:rPr>
          <w:rFonts w:eastAsia="Times New Roman" w:cs="Times New Roman"/>
          <w:color w:val="FF0000"/>
        </w:rPr>
        <w:t>(</w:t>
      </w:r>
      <w:r w:rsidR="00141C67">
        <w:rPr>
          <w:rFonts w:eastAsia="Times New Roman" w:cs="Times New Roman"/>
          <w:color w:val="0070C0"/>
        </w:rPr>
        <w:t>TL-2015</w:t>
      </w:r>
      <w:r w:rsidR="00D070B1">
        <w:rPr>
          <w:rFonts w:eastAsia="Times New Roman" w:cs="Times New Roman"/>
          <w:color w:val="0070C0"/>
        </w:rPr>
        <w:t>Jul9 Civil Source Conditions Assessment</w:t>
      </w:r>
      <w:r w:rsidR="00D070B1">
        <w:rPr>
          <w:rFonts w:eastAsia="Times New Roman" w:cs="Times New Roman"/>
          <w:color w:val="FF0000"/>
        </w:rPr>
        <w:t>)</w:t>
      </w:r>
    </w:p>
    <w:p w14:paraId="15CCEED4" w14:textId="01940CF9" w:rsidR="0002234A" w:rsidRPr="00AA588E" w:rsidRDefault="006D536E" w:rsidP="00AA588E">
      <w:pPr>
        <w:pStyle w:val="ListParagraph"/>
        <w:numPr>
          <w:ilvl w:val="0"/>
          <w:numId w:val="26"/>
        </w:numPr>
        <w:spacing w:after="0"/>
        <w:rPr>
          <w:rFonts w:eastAsia="Times New Roman" w:cs="Times New Roman"/>
          <w:bCs/>
          <w:color w:val="FF0000"/>
        </w:rPr>
      </w:pPr>
      <w:r w:rsidRPr="00D070B1">
        <w:rPr>
          <w:rFonts w:eastAsia="Times New Roman" w:cs="Times New Roman"/>
          <w:bCs/>
        </w:rPr>
        <w:t>Pier Avenue School is structurally safe for public school students and can be used as a school according to</w:t>
      </w:r>
      <w:r w:rsidRPr="00AA588E">
        <w:rPr>
          <w:rFonts w:eastAsia="Times New Roman" w:cs="Times New Roman"/>
          <w:bCs/>
          <w:color w:val="FF0000"/>
        </w:rPr>
        <w:t xml:space="preserve"> </w:t>
      </w:r>
      <w:r w:rsidRPr="00AA588E">
        <w:rPr>
          <w:rFonts w:eastAsia="Times New Roman" w:cs="Times New Roman"/>
          <w:bCs/>
          <w:color w:val="0070C0"/>
        </w:rPr>
        <w:t>Ed Code 17280</w:t>
      </w:r>
      <w:r w:rsidR="00E61EB0">
        <w:rPr>
          <w:rFonts w:eastAsia="Times New Roman" w:cs="Times New Roman"/>
          <w:bCs/>
          <w:color w:val="0070C0"/>
        </w:rPr>
        <w:t>.5</w:t>
      </w:r>
      <w:r w:rsidR="00E61EB0">
        <w:rPr>
          <w:rFonts w:eastAsia="Times New Roman" w:cs="Times New Roman"/>
          <w:bCs/>
        </w:rPr>
        <w:t>.</w:t>
      </w:r>
      <w:r w:rsidR="00D070B1">
        <w:rPr>
          <w:rFonts w:eastAsia="Times New Roman" w:cs="Times New Roman"/>
          <w:bCs/>
          <w:color w:val="FF0000"/>
        </w:rPr>
        <w:t xml:space="preserve">   </w:t>
      </w:r>
      <w:r w:rsidR="002E5757">
        <w:rPr>
          <w:rFonts w:eastAsia="Times New Roman" w:cs="Times New Roman"/>
          <w:bCs/>
          <w:color w:val="FF0000"/>
        </w:rPr>
        <w:t>(</w:t>
      </w:r>
      <w:r w:rsidR="002E5757">
        <w:rPr>
          <w:rFonts w:eastAsia="Times New Roman" w:cs="Times New Roman"/>
          <w:bCs/>
          <w:color w:val="0070C0"/>
        </w:rPr>
        <w:t>TL-</w:t>
      </w:r>
      <w:r w:rsidR="00720449">
        <w:rPr>
          <w:rFonts w:eastAsia="Times New Roman" w:cs="Times New Roman"/>
          <w:bCs/>
          <w:color w:val="0070C0"/>
        </w:rPr>
        <w:t>CDE Code 17280.5 Field Act</w:t>
      </w:r>
      <w:r w:rsidR="002D01C0">
        <w:rPr>
          <w:rFonts w:eastAsia="Times New Roman" w:cs="Times New Roman"/>
          <w:bCs/>
          <w:color w:val="FF0000"/>
        </w:rPr>
        <w:t>)</w:t>
      </w:r>
    </w:p>
    <w:p w14:paraId="6454C2AC" w14:textId="318F2463" w:rsidR="00DC626F" w:rsidRPr="00E729D1" w:rsidRDefault="00DC626F" w:rsidP="00DA3659">
      <w:pPr>
        <w:spacing w:after="0" w:line="240" w:lineRule="auto"/>
        <w:contextualSpacing/>
        <w:rPr>
          <w:b/>
          <w:i/>
          <w:sz w:val="24"/>
          <w:szCs w:val="24"/>
        </w:rPr>
      </w:pPr>
      <w:r w:rsidRPr="00E729D1">
        <w:rPr>
          <w:b/>
          <w:i/>
          <w:sz w:val="24"/>
          <w:szCs w:val="24"/>
        </w:rPr>
        <w:t xml:space="preserve">“Most of the existing rooms in the building are smaller than the 960 square feet state standard for </w:t>
      </w:r>
      <w:proofErr w:type="gramStart"/>
      <w:r w:rsidRPr="00E729D1">
        <w:rPr>
          <w:b/>
          <w:i/>
          <w:sz w:val="24"/>
          <w:szCs w:val="24"/>
        </w:rPr>
        <w:t>classrooms;…</w:t>
      </w:r>
      <w:proofErr w:type="gramEnd"/>
      <w:r w:rsidRPr="00E729D1">
        <w:rPr>
          <w:b/>
          <w:i/>
          <w:sz w:val="24"/>
          <w:szCs w:val="24"/>
        </w:rPr>
        <w:t>”</w:t>
      </w:r>
    </w:p>
    <w:p w14:paraId="53E8406D" w14:textId="77777777" w:rsidR="00DA3659" w:rsidRPr="002D70DF" w:rsidRDefault="00DA3659" w:rsidP="00DA3659">
      <w:pPr>
        <w:spacing w:after="0" w:line="240" w:lineRule="auto"/>
        <w:contextualSpacing/>
        <w:rPr>
          <w:i/>
          <w:iCs/>
          <w:sz w:val="24"/>
          <w:szCs w:val="24"/>
        </w:rPr>
      </w:pPr>
    </w:p>
    <w:p w14:paraId="32AB8A7F" w14:textId="77777777" w:rsidR="0072173A" w:rsidRDefault="008947E1" w:rsidP="0072173A">
      <w:pPr>
        <w:spacing w:after="0" w:line="240" w:lineRule="auto"/>
        <w:contextualSpacing/>
        <w:rPr>
          <w:b/>
          <w:color w:val="FF0000"/>
          <w:sz w:val="24"/>
          <w:szCs w:val="24"/>
        </w:rPr>
      </w:pPr>
      <w:r w:rsidRPr="002F2DCE">
        <w:rPr>
          <w:b/>
          <w:color w:val="FF0000"/>
          <w:sz w:val="24"/>
          <w:szCs w:val="24"/>
        </w:rPr>
        <w:t>CORRECT INFORMATION #3:</w:t>
      </w:r>
    </w:p>
    <w:p w14:paraId="432C1A14" w14:textId="77777777" w:rsidR="0072173A" w:rsidRDefault="009D6662" w:rsidP="0072173A">
      <w:pPr>
        <w:pStyle w:val="ListParagraph"/>
        <w:numPr>
          <w:ilvl w:val="0"/>
          <w:numId w:val="23"/>
        </w:numPr>
        <w:spacing w:after="0"/>
        <w:rPr>
          <w:bCs/>
        </w:rPr>
      </w:pPr>
      <w:r w:rsidRPr="0072173A">
        <w:rPr>
          <w:bCs/>
        </w:rPr>
        <w:t>Some</w:t>
      </w:r>
      <w:r w:rsidR="003D4147" w:rsidRPr="0072173A">
        <w:rPr>
          <w:bCs/>
        </w:rPr>
        <w:t xml:space="preserve"> of the </w:t>
      </w:r>
      <w:r w:rsidR="00E116D7" w:rsidRPr="0072173A">
        <w:rPr>
          <w:bCs/>
        </w:rPr>
        <w:t xml:space="preserve">original </w:t>
      </w:r>
      <w:r w:rsidR="003D4147" w:rsidRPr="0072173A">
        <w:rPr>
          <w:bCs/>
        </w:rPr>
        <w:t xml:space="preserve">classrooms at Pier Avenue School </w:t>
      </w:r>
      <w:r w:rsidR="00E116D7" w:rsidRPr="0072173A">
        <w:rPr>
          <w:bCs/>
        </w:rPr>
        <w:t>have been p</w:t>
      </w:r>
      <w:r w:rsidRPr="0072173A">
        <w:rPr>
          <w:bCs/>
        </w:rPr>
        <w:t>a</w:t>
      </w:r>
      <w:r w:rsidR="00E116D7" w:rsidRPr="0072173A">
        <w:rPr>
          <w:bCs/>
        </w:rPr>
        <w:t>rti</w:t>
      </w:r>
      <w:r w:rsidRPr="0072173A">
        <w:rPr>
          <w:bCs/>
        </w:rPr>
        <w:t>ti</w:t>
      </w:r>
      <w:r w:rsidR="00E116D7" w:rsidRPr="0072173A">
        <w:rPr>
          <w:bCs/>
        </w:rPr>
        <w:t>oned into small rooms.  The par</w:t>
      </w:r>
      <w:r w:rsidR="001F32CA" w:rsidRPr="0072173A">
        <w:rPr>
          <w:bCs/>
        </w:rPr>
        <w:t>t</w:t>
      </w:r>
      <w:r w:rsidR="00E116D7" w:rsidRPr="0072173A">
        <w:rPr>
          <w:bCs/>
        </w:rPr>
        <w:t>i</w:t>
      </w:r>
      <w:r w:rsidR="001F32CA" w:rsidRPr="0072173A">
        <w:rPr>
          <w:bCs/>
        </w:rPr>
        <w:t>ti</w:t>
      </w:r>
      <w:r w:rsidR="00E116D7" w:rsidRPr="0072173A">
        <w:rPr>
          <w:bCs/>
        </w:rPr>
        <w:t>ons can be removed to create larger rooms</w:t>
      </w:r>
      <w:r w:rsidR="00005098" w:rsidRPr="0072173A">
        <w:rPr>
          <w:bCs/>
        </w:rPr>
        <w:t xml:space="preserve"> for HBCSD student temporary use</w:t>
      </w:r>
      <w:r w:rsidR="00E116D7" w:rsidRPr="0072173A">
        <w:rPr>
          <w:bCs/>
        </w:rPr>
        <w:t>.</w:t>
      </w:r>
    </w:p>
    <w:p w14:paraId="5D666DC0" w14:textId="2D358BC2" w:rsidR="009D1BAF" w:rsidRDefault="00BA0862" w:rsidP="009D1BAF">
      <w:pPr>
        <w:pStyle w:val="ListParagraph"/>
        <w:numPr>
          <w:ilvl w:val="0"/>
          <w:numId w:val="23"/>
        </w:numPr>
        <w:spacing w:after="0"/>
        <w:rPr>
          <w:bCs/>
        </w:rPr>
      </w:pPr>
      <w:r w:rsidRPr="0072173A">
        <w:rPr>
          <w:b/>
        </w:rPr>
        <w:t xml:space="preserve">Title 5 standards </w:t>
      </w:r>
      <w:r w:rsidR="00AE65FB" w:rsidRPr="0072173A">
        <w:rPr>
          <w:b/>
        </w:rPr>
        <w:t xml:space="preserve">recommend </w:t>
      </w:r>
      <w:r w:rsidR="00EF7A2E" w:rsidRPr="0072173A">
        <w:rPr>
          <w:b/>
        </w:rPr>
        <w:t xml:space="preserve">that </w:t>
      </w:r>
      <w:r w:rsidR="00EF7A2E" w:rsidRPr="0072173A">
        <w:rPr>
          <w:b/>
          <w:i/>
          <w:iCs/>
          <w:u w:val="single"/>
        </w:rPr>
        <w:t>new</w:t>
      </w:r>
      <w:r w:rsidR="00EF7A2E" w:rsidRPr="0072173A">
        <w:rPr>
          <w:b/>
        </w:rPr>
        <w:t xml:space="preserve"> classrooms </w:t>
      </w:r>
      <w:r w:rsidR="005F359B" w:rsidRPr="0072173A">
        <w:rPr>
          <w:b/>
        </w:rPr>
        <w:t xml:space="preserve">be </w:t>
      </w:r>
      <w:r w:rsidR="00EF7A2E" w:rsidRPr="0072173A">
        <w:rPr>
          <w:b/>
        </w:rPr>
        <w:t xml:space="preserve">960 sq ft. </w:t>
      </w:r>
      <w:r w:rsidR="00AE65FB" w:rsidRPr="0072173A">
        <w:rPr>
          <w:b/>
        </w:rPr>
        <w:t xml:space="preserve"> </w:t>
      </w:r>
      <w:r w:rsidR="00347830" w:rsidRPr="0072173A">
        <w:rPr>
          <w:b/>
        </w:rPr>
        <w:t xml:space="preserve">The classrooms </w:t>
      </w:r>
      <w:r w:rsidR="00EF7A2E" w:rsidRPr="0072173A">
        <w:rPr>
          <w:b/>
        </w:rPr>
        <w:t xml:space="preserve">in the community center </w:t>
      </w:r>
      <w:r w:rsidR="000F0BAD" w:rsidRPr="0072173A">
        <w:rPr>
          <w:b/>
        </w:rPr>
        <w:t xml:space="preserve">that </w:t>
      </w:r>
      <w:r w:rsidR="00347830" w:rsidRPr="0072173A">
        <w:rPr>
          <w:b/>
        </w:rPr>
        <w:t xml:space="preserve">are smaller than Title 5 standards are only </w:t>
      </w:r>
      <w:r w:rsidRPr="0072173A">
        <w:rPr>
          <w:b/>
        </w:rPr>
        <w:t>900</w:t>
      </w:r>
      <w:r w:rsidR="000F6A56" w:rsidRPr="0072173A">
        <w:rPr>
          <w:b/>
        </w:rPr>
        <w:t xml:space="preserve"> sq </w:t>
      </w:r>
      <w:r w:rsidR="00347830" w:rsidRPr="0072173A">
        <w:rPr>
          <w:b/>
        </w:rPr>
        <w:t>ft</w:t>
      </w:r>
      <w:r w:rsidR="000F6A56" w:rsidRPr="0072173A">
        <w:rPr>
          <w:b/>
        </w:rPr>
        <w:t xml:space="preserve"> to </w:t>
      </w:r>
      <w:r w:rsidRPr="0072173A">
        <w:rPr>
          <w:b/>
        </w:rPr>
        <w:t>93</w:t>
      </w:r>
      <w:r w:rsidR="000F6A56" w:rsidRPr="0072173A">
        <w:rPr>
          <w:b/>
        </w:rPr>
        <w:t>0 sq ft</w:t>
      </w:r>
      <w:r w:rsidR="009464CB" w:rsidRPr="0072173A">
        <w:rPr>
          <w:b/>
        </w:rPr>
        <w:t>: t</w:t>
      </w:r>
      <w:r w:rsidR="00DD6EB5" w:rsidRPr="0072173A">
        <w:rPr>
          <w:b/>
        </w:rPr>
        <w:t>he equivalent of a</w:t>
      </w:r>
      <w:r w:rsidR="00EA75C0" w:rsidRPr="0072173A">
        <w:rPr>
          <w:b/>
        </w:rPr>
        <w:t xml:space="preserve"> 30’X30’ or</w:t>
      </w:r>
      <w:r w:rsidR="00DD6EB5" w:rsidRPr="0072173A">
        <w:rPr>
          <w:b/>
        </w:rPr>
        <w:t xml:space="preserve"> 30’X31’ </w:t>
      </w:r>
      <w:r w:rsidR="00EA75C0" w:rsidRPr="0072173A">
        <w:rPr>
          <w:b/>
        </w:rPr>
        <w:t xml:space="preserve">classroom </w:t>
      </w:r>
      <w:r w:rsidR="00DD6EB5" w:rsidRPr="0072173A">
        <w:rPr>
          <w:b/>
        </w:rPr>
        <w:t xml:space="preserve">versus </w:t>
      </w:r>
      <w:r w:rsidR="00A2440A">
        <w:rPr>
          <w:b/>
        </w:rPr>
        <w:t xml:space="preserve">a </w:t>
      </w:r>
      <w:r w:rsidR="00DD6EB5" w:rsidRPr="0072173A">
        <w:rPr>
          <w:b/>
        </w:rPr>
        <w:t>31’X31’ classroom</w:t>
      </w:r>
      <w:r w:rsidR="00EA75C0" w:rsidRPr="0072173A">
        <w:rPr>
          <w:b/>
        </w:rPr>
        <w:t>.</w:t>
      </w:r>
      <w:r w:rsidR="00DD6EB5" w:rsidRPr="0072173A">
        <w:rPr>
          <w:b/>
        </w:rPr>
        <w:t xml:space="preserve"> </w:t>
      </w:r>
      <w:r w:rsidR="00771A76" w:rsidRPr="0072173A">
        <w:rPr>
          <w:b/>
        </w:rPr>
        <w:t xml:space="preserve"> </w:t>
      </w:r>
      <w:r w:rsidR="00983B71" w:rsidRPr="0072173A">
        <w:rPr>
          <w:bCs/>
        </w:rPr>
        <w:t>Should</w:t>
      </w:r>
      <w:r w:rsidR="00771A76" w:rsidRPr="0072173A">
        <w:rPr>
          <w:bCs/>
        </w:rPr>
        <w:t xml:space="preserve"> that</w:t>
      </w:r>
      <w:r w:rsidR="00983B71" w:rsidRPr="0072173A">
        <w:rPr>
          <w:bCs/>
        </w:rPr>
        <w:t xml:space="preserve"> be</w:t>
      </w:r>
      <w:r w:rsidR="00771A76" w:rsidRPr="0072173A">
        <w:rPr>
          <w:bCs/>
        </w:rPr>
        <w:t xml:space="preserve"> the reaso</w:t>
      </w:r>
      <w:r w:rsidR="004E42C9" w:rsidRPr="0072173A">
        <w:rPr>
          <w:bCs/>
        </w:rPr>
        <w:t xml:space="preserve">n for the district to </w:t>
      </w:r>
      <w:r w:rsidR="00C4773A" w:rsidRPr="0072173A">
        <w:rPr>
          <w:bCs/>
        </w:rPr>
        <w:t>reject the</w:t>
      </w:r>
      <w:r w:rsidR="004E42C9" w:rsidRPr="0072173A">
        <w:rPr>
          <w:bCs/>
        </w:rPr>
        <w:t xml:space="preserve"> Community Center to temporarily relieve overcrowding?</w:t>
      </w:r>
    </w:p>
    <w:p w14:paraId="3E49766A" w14:textId="77777777" w:rsidR="009D1BAF" w:rsidRDefault="00532448" w:rsidP="00532448">
      <w:pPr>
        <w:pStyle w:val="ListParagraph"/>
        <w:numPr>
          <w:ilvl w:val="0"/>
          <w:numId w:val="23"/>
        </w:numPr>
        <w:shd w:val="clear" w:color="auto" w:fill="FFFFFF"/>
        <w:rPr>
          <w:b/>
          <w:bCs/>
        </w:rPr>
      </w:pPr>
      <w:r w:rsidRPr="009D1BAF">
        <w:rPr>
          <w:b/>
          <w:bCs/>
        </w:rPr>
        <w:t xml:space="preserve">Title 5 Regulations are </w:t>
      </w:r>
      <w:r w:rsidRPr="009D1BAF">
        <w:rPr>
          <w:b/>
          <w:bCs/>
          <w:i/>
          <w:iCs/>
          <w:u w:val="single"/>
        </w:rPr>
        <w:t>STANDARDS</w:t>
      </w:r>
      <w:r w:rsidRPr="009D1BAF">
        <w:rPr>
          <w:b/>
          <w:bCs/>
        </w:rPr>
        <w:t xml:space="preserve"> not requirements.</w:t>
      </w:r>
    </w:p>
    <w:p w14:paraId="785ED47D" w14:textId="77777777" w:rsidR="009D1BAF" w:rsidRDefault="00532448" w:rsidP="00532448">
      <w:pPr>
        <w:pStyle w:val="ListParagraph"/>
        <w:numPr>
          <w:ilvl w:val="0"/>
          <w:numId w:val="23"/>
        </w:numPr>
        <w:shd w:val="clear" w:color="auto" w:fill="FFFFFF"/>
        <w:rPr>
          <w:b/>
          <w:bCs/>
        </w:rPr>
      </w:pPr>
      <w:r w:rsidRPr="009D1BAF">
        <w:rPr>
          <w:b/>
          <w:bCs/>
        </w:rPr>
        <w:t xml:space="preserve">Title 5 Regulations only </w:t>
      </w:r>
      <w:r w:rsidRPr="009D1BAF">
        <w:rPr>
          <w:b/>
          <w:bCs/>
          <w:i/>
          <w:iCs/>
        </w:rPr>
        <w:t xml:space="preserve">apply to </w:t>
      </w:r>
      <w:r w:rsidRPr="009D1BAF">
        <w:rPr>
          <w:b/>
          <w:bCs/>
          <w:i/>
          <w:iCs/>
          <w:u w:val="single"/>
        </w:rPr>
        <w:t>NEW CONSTRUCTION</w:t>
      </w:r>
      <w:r w:rsidRPr="009D1BAF">
        <w:rPr>
          <w:b/>
          <w:bCs/>
        </w:rPr>
        <w:t>, not to leased and current school buildings.</w:t>
      </w:r>
    </w:p>
    <w:p w14:paraId="22E56447" w14:textId="2613563F" w:rsidR="009D1BAF" w:rsidRPr="009D1BAF" w:rsidRDefault="00532448" w:rsidP="00532448">
      <w:pPr>
        <w:pStyle w:val="ListParagraph"/>
        <w:numPr>
          <w:ilvl w:val="0"/>
          <w:numId w:val="23"/>
        </w:numPr>
        <w:shd w:val="clear" w:color="auto" w:fill="FFFFFF"/>
        <w:rPr>
          <w:b/>
          <w:bCs/>
          <w:color w:val="FF0000"/>
        </w:rPr>
      </w:pPr>
      <w:r w:rsidRPr="009D1BAF">
        <w:rPr>
          <w:b/>
          <w:bCs/>
        </w:rPr>
        <w:t>Title 5 standards were adopted in 1993.</w:t>
      </w:r>
      <w:r w:rsidRPr="009D1BAF">
        <w:rPr>
          <w:color w:val="FF0000"/>
        </w:rPr>
        <w:t xml:space="preserve">   (</w:t>
      </w:r>
      <w:r w:rsidRPr="009D1BAF">
        <w:rPr>
          <w:color w:val="0070C0"/>
        </w:rPr>
        <w:t>JM</w:t>
      </w:r>
      <w:r w:rsidR="004C0D14" w:rsidRPr="009D1BAF">
        <w:rPr>
          <w:color w:val="0070C0"/>
        </w:rPr>
        <w:t>-</w:t>
      </w:r>
      <w:r w:rsidRPr="009D1BAF">
        <w:rPr>
          <w:color w:val="0070C0"/>
        </w:rPr>
        <w:t>9a Title 5 standards wide discretion</w:t>
      </w:r>
      <w:r w:rsidRPr="009D1BAF">
        <w:rPr>
          <w:color w:val="FF0000"/>
        </w:rPr>
        <w:t xml:space="preserve">) </w:t>
      </w:r>
      <w:r w:rsidRPr="004C0D14">
        <w:t xml:space="preserve">The CDE does not </w:t>
      </w:r>
      <w:r w:rsidR="004C0D14" w:rsidRPr="004C0D14">
        <w:t>require</w:t>
      </w:r>
      <w:r w:rsidRPr="004C0D14">
        <w:t xml:space="preserve"> school districts to make all existing schools meet relatively new Title 5 standards</w:t>
      </w:r>
      <w:r w:rsidR="001C2BDA">
        <w:t xml:space="preserve"> (codes)</w:t>
      </w:r>
      <w:r w:rsidRPr="004C0D14">
        <w:t xml:space="preserve">.  </w:t>
      </w:r>
      <w:r w:rsidR="004C0D14" w:rsidRPr="004C0D14">
        <w:t>Requir</w:t>
      </w:r>
      <w:r w:rsidRPr="004C0D14">
        <w:t xml:space="preserve">ing </w:t>
      </w:r>
      <w:r w:rsidR="004C0D14" w:rsidRPr="004C0D14">
        <w:t xml:space="preserve">that </w:t>
      </w:r>
      <w:r w:rsidRPr="004C0D14">
        <w:t>all school districts</w:t>
      </w:r>
      <w:r w:rsidR="004C0D14" w:rsidRPr="004C0D14">
        <w:t xml:space="preserve"> be</w:t>
      </w:r>
      <w:r w:rsidRPr="004C0D14">
        <w:t xml:space="preserve"> responsible for bringing all their schools up to current Title 5 standards would cost taxpayers BILLIONS of dollars.  </w:t>
      </w:r>
    </w:p>
    <w:p w14:paraId="0E88682C" w14:textId="77777777" w:rsidR="009D1BAF" w:rsidRPr="00AD2765" w:rsidRDefault="00532448" w:rsidP="00532448">
      <w:pPr>
        <w:pStyle w:val="ListParagraph"/>
        <w:numPr>
          <w:ilvl w:val="0"/>
          <w:numId w:val="23"/>
        </w:numPr>
        <w:shd w:val="clear" w:color="auto" w:fill="FFFFFF"/>
        <w:rPr>
          <w:b/>
          <w:bCs/>
        </w:rPr>
      </w:pPr>
      <w:r w:rsidRPr="00AD2765">
        <w:rPr>
          <w:b/>
          <w:bCs/>
        </w:rPr>
        <w:t>Title 5 Regulations are not required if a new project does NOT use State matching funds, i.e. is locally funded.  Given the entire cost of building or renovating an existing campus, State new construction or modernization funds are minimal.</w:t>
      </w:r>
    </w:p>
    <w:p w14:paraId="38EB6115" w14:textId="4C183E07" w:rsidR="009D1BAF" w:rsidRPr="00AD2765" w:rsidRDefault="00532448" w:rsidP="00532448">
      <w:pPr>
        <w:pStyle w:val="ListParagraph"/>
        <w:numPr>
          <w:ilvl w:val="0"/>
          <w:numId w:val="23"/>
        </w:numPr>
        <w:shd w:val="clear" w:color="auto" w:fill="FFFFFF"/>
        <w:rPr>
          <w:b/>
          <w:bCs/>
        </w:rPr>
      </w:pPr>
      <w:r w:rsidRPr="00AD2765">
        <w:rPr>
          <w:b/>
          <w:bCs/>
        </w:rPr>
        <w:t>Title 5 Regulations give school district</w:t>
      </w:r>
      <w:r w:rsidR="00A941DA" w:rsidRPr="00AD2765">
        <w:rPr>
          <w:b/>
          <w:bCs/>
        </w:rPr>
        <w:t>s</w:t>
      </w:r>
      <w:r w:rsidRPr="00AD2765">
        <w:rPr>
          <w:b/>
          <w:bCs/>
        </w:rPr>
        <w:t xml:space="preserve"> substantial leeway as to their application.</w:t>
      </w:r>
      <w:r w:rsidR="00C22885">
        <w:rPr>
          <w:b/>
          <w:bCs/>
        </w:rPr>
        <w:t xml:space="preserve">  </w:t>
      </w:r>
      <w:r w:rsidR="00C22885">
        <w:rPr>
          <w:color w:val="FF0000"/>
        </w:rPr>
        <w:t>(</w:t>
      </w:r>
      <w:r w:rsidR="00436560">
        <w:rPr>
          <w:color w:val="0070C0"/>
        </w:rPr>
        <w:t xml:space="preserve">JM-9a </w:t>
      </w:r>
      <w:r w:rsidR="00FD42EE" w:rsidRPr="009D1BAF">
        <w:rPr>
          <w:color w:val="0070C0"/>
        </w:rPr>
        <w:t>Title 5 standards wide discretion</w:t>
      </w:r>
      <w:r w:rsidR="00FD42EE" w:rsidRPr="009D1BAF">
        <w:rPr>
          <w:color w:val="FF0000"/>
        </w:rPr>
        <w:t>)</w:t>
      </w:r>
    </w:p>
    <w:p w14:paraId="2E4E3064" w14:textId="7A8A4AB7" w:rsidR="009D1BAF" w:rsidRPr="0029320A" w:rsidRDefault="00532448" w:rsidP="00532448">
      <w:pPr>
        <w:pStyle w:val="ListParagraph"/>
        <w:numPr>
          <w:ilvl w:val="0"/>
          <w:numId w:val="23"/>
        </w:numPr>
        <w:shd w:val="clear" w:color="auto" w:fill="FFFFFF"/>
        <w:rPr>
          <w:rFonts w:ascii="Helvetica" w:eastAsia="Times New Roman" w:hAnsi="Helvetica" w:cs="Helvetica"/>
          <w:i/>
          <w:iCs/>
        </w:rPr>
      </w:pPr>
      <w:r w:rsidRPr="001D417F">
        <w:rPr>
          <w:b/>
          <w:bCs/>
          <w:i/>
          <w:iCs/>
          <w:u w:val="single"/>
        </w:rPr>
        <w:t>Rebuilding</w:t>
      </w:r>
      <w:r w:rsidRPr="00AD2765">
        <w:rPr>
          <w:b/>
          <w:bCs/>
        </w:rPr>
        <w:t xml:space="preserve"> North School </w:t>
      </w:r>
      <w:r w:rsidR="00536B8E">
        <w:rPr>
          <w:b/>
          <w:bCs/>
        </w:rPr>
        <w:t xml:space="preserve">would </w:t>
      </w:r>
      <w:r w:rsidRPr="00AD2765">
        <w:rPr>
          <w:b/>
          <w:bCs/>
        </w:rPr>
        <w:t xml:space="preserve">require </w:t>
      </w:r>
      <w:r w:rsidR="00536B8E">
        <w:rPr>
          <w:b/>
          <w:bCs/>
        </w:rPr>
        <w:t xml:space="preserve">adherence to </w:t>
      </w:r>
      <w:r w:rsidRPr="00AD2765">
        <w:rPr>
          <w:b/>
          <w:bCs/>
        </w:rPr>
        <w:t>Title 5 Standards</w:t>
      </w:r>
      <w:r w:rsidR="0029320A">
        <w:rPr>
          <w:b/>
          <w:bCs/>
        </w:rPr>
        <w:t>, an Environmental Impact Report AND Coastal Commission approval.</w:t>
      </w:r>
    </w:p>
    <w:p w14:paraId="7CF4EE40" w14:textId="37257C4C" w:rsidR="0029320A" w:rsidRPr="00C477D4" w:rsidRDefault="00564CA3" w:rsidP="00532448">
      <w:pPr>
        <w:pStyle w:val="ListParagraph"/>
        <w:numPr>
          <w:ilvl w:val="0"/>
          <w:numId w:val="23"/>
        </w:numPr>
        <w:shd w:val="clear" w:color="auto" w:fill="FFFFFF"/>
        <w:rPr>
          <w:rFonts w:ascii="Helvetica" w:eastAsia="Times New Roman" w:hAnsi="Helvetica" w:cs="Helvetica"/>
          <w:i/>
          <w:iCs/>
        </w:rPr>
      </w:pPr>
      <w:r>
        <w:rPr>
          <w:b/>
          <w:bCs/>
          <w:i/>
          <w:iCs/>
          <w:u w:val="single"/>
        </w:rPr>
        <w:t>Renovating</w:t>
      </w:r>
      <w:r>
        <w:rPr>
          <w:b/>
          <w:bCs/>
        </w:rPr>
        <w:t xml:space="preserve"> the Community Center would </w:t>
      </w:r>
      <w:r w:rsidRPr="00104F01">
        <w:rPr>
          <w:b/>
          <w:bCs/>
          <w:i/>
          <w:iCs/>
          <w:u w:val="single"/>
        </w:rPr>
        <w:t>NOT</w:t>
      </w:r>
      <w:r w:rsidRPr="00104F01">
        <w:rPr>
          <w:b/>
          <w:bCs/>
          <w:i/>
          <w:iCs/>
        </w:rPr>
        <w:t xml:space="preserve"> require</w:t>
      </w:r>
      <w:r>
        <w:rPr>
          <w:b/>
          <w:bCs/>
        </w:rPr>
        <w:t xml:space="preserve"> a lengthy and expensive Environmental Impact Report NOR Coastal Commission approval.</w:t>
      </w:r>
    </w:p>
    <w:p w14:paraId="2A9B7D3F" w14:textId="2F6E0B1B" w:rsidR="00C477D4" w:rsidRPr="00AD2765" w:rsidRDefault="00C477D4" w:rsidP="00532448">
      <w:pPr>
        <w:pStyle w:val="ListParagraph"/>
        <w:numPr>
          <w:ilvl w:val="0"/>
          <w:numId w:val="23"/>
        </w:numPr>
        <w:shd w:val="clear" w:color="auto" w:fill="FFFFFF"/>
        <w:rPr>
          <w:rFonts w:ascii="Helvetica" w:eastAsia="Times New Roman" w:hAnsi="Helvetica" w:cs="Helvetica"/>
          <w:i/>
          <w:iCs/>
        </w:rPr>
      </w:pPr>
      <w:r>
        <w:t xml:space="preserve">The Community Center is located outside the Coastal Zone.  </w:t>
      </w:r>
      <w:r w:rsidR="004A0CD0">
        <w:rPr>
          <w:color w:val="FF0000"/>
        </w:rPr>
        <w:t>(</w:t>
      </w:r>
      <w:r w:rsidR="004A0CD0">
        <w:rPr>
          <w:color w:val="0070C0"/>
        </w:rPr>
        <w:t>TT-Coastal Zone</w:t>
      </w:r>
      <w:r w:rsidR="004A0CD0">
        <w:rPr>
          <w:color w:val="FF0000"/>
        </w:rPr>
        <w:t>)</w:t>
      </w:r>
    </w:p>
    <w:p w14:paraId="015D09F8" w14:textId="1EF20A2E" w:rsidR="00F93BB8" w:rsidRPr="00D51B1E" w:rsidRDefault="00532448" w:rsidP="00F93BB8">
      <w:pPr>
        <w:pStyle w:val="ListParagraph"/>
        <w:numPr>
          <w:ilvl w:val="0"/>
          <w:numId w:val="23"/>
        </w:numPr>
        <w:shd w:val="clear" w:color="auto" w:fill="FFFFFF"/>
        <w:rPr>
          <w:rFonts w:eastAsia="Times New Roman" w:cstheme="minorHAnsi"/>
          <w:i/>
          <w:iCs/>
        </w:rPr>
      </w:pPr>
      <w:r w:rsidRPr="00AD2765">
        <w:rPr>
          <w:b/>
          <w:bCs/>
          <w:i/>
          <w:iCs/>
          <w:u w:val="single"/>
        </w:rPr>
        <w:t>Any</w:t>
      </w:r>
      <w:r w:rsidRPr="00AD2765">
        <w:rPr>
          <w:b/>
          <w:bCs/>
        </w:rPr>
        <w:t xml:space="preserve"> standard can be exempted, see Item u. in Section 14010 </w:t>
      </w:r>
      <w:r w:rsidRPr="00AD2765">
        <w:rPr>
          <w:b/>
          <w:bCs/>
          <w:i/>
          <w:iCs/>
          <w:u w:val="single"/>
        </w:rPr>
        <w:t>Standards</w:t>
      </w:r>
      <w:r w:rsidRPr="00AD2765">
        <w:rPr>
          <w:b/>
          <w:bCs/>
        </w:rPr>
        <w:t xml:space="preserve"> for School Site Selection states</w:t>
      </w:r>
      <w:proofErr w:type="gramStart"/>
      <w:r w:rsidRPr="00AD2765">
        <w:rPr>
          <w:b/>
          <w:bCs/>
        </w:rPr>
        <w:t xml:space="preserve">:  </w:t>
      </w:r>
      <w:r w:rsidRPr="00AD2765">
        <w:rPr>
          <w:b/>
          <w:bCs/>
          <w:i/>
          <w:iCs/>
        </w:rPr>
        <w:t>“</w:t>
      </w:r>
      <w:proofErr w:type="gramEnd"/>
      <w:r w:rsidRPr="00AD2765">
        <w:rPr>
          <w:rFonts w:ascii="Helvetica" w:eastAsia="Times New Roman" w:hAnsi="Helvetica" w:cs="Helvetica"/>
          <w:i/>
          <w:iCs/>
        </w:rPr>
        <w:t xml:space="preserve">At the request of the governing board of a school district, the State Superintendent of Public Instruction may grant exemptions to </w:t>
      </w:r>
      <w:r w:rsidRPr="00AD2765">
        <w:rPr>
          <w:rFonts w:ascii="Helvetica" w:eastAsia="Times New Roman" w:hAnsi="Helvetica" w:cs="Helvetica"/>
          <w:b/>
          <w:bCs/>
          <w:i/>
          <w:iCs/>
          <w:u w:val="single"/>
        </w:rPr>
        <w:t>any of the standards</w:t>
      </w:r>
      <w:r w:rsidRPr="00AD2765">
        <w:rPr>
          <w:rFonts w:ascii="Helvetica" w:eastAsia="Times New Roman" w:hAnsi="Helvetica" w:cs="Helvetica"/>
          <w:i/>
          <w:iCs/>
        </w:rPr>
        <w:t xml:space="preserve"> in this section if the district can demonstrate that mitigation of specific circumstances overrides a standard without compromising a safe and supportive school environment.”</w:t>
      </w:r>
      <w:r w:rsidR="00CC5822">
        <w:rPr>
          <w:rFonts w:ascii="Helvetica" w:eastAsia="Times New Roman" w:hAnsi="Helvetica" w:cs="Helvetica"/>
          <w:i/>
          <w:iCs/>
        </w:rPr>
        <w:t xml:space="preserve">  </w:t>
      </w:r>
      <w:r w:rsidR="00E648A9" w:rsidRPr="00D51B1E">
        <w:rPr>
          <w:rFonts w:eastAsia="Times New Roman" w:cstheme="minorHAnsi"/>
          <w:color w:val="FF0000"/>
        </w:rPr>
        <w:t>(</w:t>
      </w:r>
      <w:r w:rsidR="00E648A9" w:rsidRPr="00D51B1E">
        <w:rPr>
          <w:rFonts w:eastAsia="Times New Roman" w:cstheme="minorHAnsi"/>
          <w:color w:val="0070C0"/>
        </w:rPr>
        <w:t xml:space="preserve">JM-6 Title 5 </w:t>
      </w:r>
      <w:r w:rsidR="00D51B1E" w:rsidRPr="00D51B1E">
        <w:rPr>
          <w:rFonts w:eastAsia="Times New Roman" w:cstheme="minorHAnsi"/>
          <w:color w:val="0070C0"/>
        </w:rPr>
        <w:t>Regulations</w:t>
      </w:r>
      <w:r w:rsidR="00D51B1E" w:rsidRPr="00D51B1E">
        <w:rPr>
          <w:rFonts w:eastAsia="Times New Roman" w:cstheme="minorHAnsi"/>
          <w:color w:val="FF0000"/>
        </w:rPr>
        <w:t>)</w:t>
      </w:r>
    </w:p>
    <w:p w14:paraId="1658AEAB" w14:textId="3C9A8062" w:rsidR="00F93BB8" w:rsidRDefault="0036606D" w:rsidP="00532448">
      <w:pPr>
        <w:pStyle w:val="ListParagraph"/>
        <w:numPr>
          <w:ilvl w:val="0"/>
          <w:numId w:val="23"/>
        </w:numPr>
        <w:shd w:val="clear" w:color="auto" w:fill="FFFFFF"/>
        <w:rPr>
          <w:rFonts w:eastAsia="Times New Roman" w:cstheme="minorHAnsi"/>
          <w:color w:val="FF0000"/>
        </w:rPr>
      </w:pPr>
      <w:r w:rsidRPr="00F93BB8">
        <w:rPr>
          <w:rFonts w:eastAsia="Times New Roman" w:cstheme="minorHAnsi"/>
          <w:b/>
          <w:bCs/>
          <w:color w:val="FF0000"/>
          <w:u w:val="single"/>
        </w:rPr>
        <w:t>NOTE</w:t>
      </w:r>
      <w:r w:rsidRPr="00F93BB8">
        <w:rPr>
          <w:rFonts w:eastAsia="Times New Roman" w:cstheme="minorHAnsi"/>
          <w:b/>
          <w:bCs/>
          <w:color w:val="FF0000"/>
        </w:rPr>
        <w:t>:</w:t>
      </w:r>
      <w:r w:rsidRPr="00F93BB8">
        <w:rPr>
          <w:rFonts w:eastAsia="Times New Roman" w:cstheme="minorHAnsi"/>
          <w:color w:val="FF0000"/>
        </w:rPr>
        <w:t xml:space="preserve"> </w:t>
      </w:r>
      <w:r w:rsidR="00EA3CDA" w:rsidRPr="00AD2765">
        <w:rPr>
          <w:rFonts w:eastAsia="Times New Roman" w:cstheme="minorHAnsi"/>
        </w:rPr>
        <w:t xml:space="preserve">According to </w:t>
      </w:r>
      <w:r w:rsidR="0060360B" w:rsidRPr="00AD2765">
        <w:rPr>
          <w:rFonts w:eastAsia="Times New Roman" w:cstheme="minorHAnsi"/>
        </w:rPr>
        <w:t xml:space="preserve">the Existing Space Inventory on </w:t>
      </w:r>
      <w:r w:rsidR="00EA3CDA" w:rsidRPr="00AD2765">
        <w:rPr>
          <w:rFonts w:eastAsia="Times New Roman" w:cstheme="minorHAnsi"/>
        </w:rPr>
        <w:t xml:space="preserve">page 43 of the 2014 Facilities Master Plan, </w:t>
      </w:r>
      <w:r w:rsidR="0060360B" w:rsidRPr="00AD2765">
        <w:rPr>
          <w:rFonts w:eastAsia="Times New Roman" w:cstheme="minorHAnsi"/>
          <w:b/>
          <w:bCs/>
        </w:rPr>
        <w:t xml:space="preserve">there are six classrooms at </w:t>
      </w:r>
      <w:r w:rsidR="0060360B" w:rsidRPr="00AD2765">
        <w:rPr>
          <w:rFonts w:eastAsia="Times New Roman" w:cstheme="minorHAnsi"/>
          <w:b/>
          <w:bCs/>
          <w:i/>
          <w:iCs/>
        </w:rPr>
        <w:t>Valley School</w:t>
      </w:r>
      <w:r w:rsidR="0060360B" w:rsidRPr="00AD2765">
        <w:rPr>
          <w:rFonts w:eastAsia="Times New Roman" w:cstheme="minorHAnsi"/>
          <w:b/>
          <w:bCs/>
        </w:rPr>
        <w:t xml:space="preserve"> that </w:t>
      </w:r>
      <w:r w:rsidR="00C8728A">
        <w:rPr>
          <w:rFonts w:eastAsia="Times New Roman" w:cstheme="minorHAnsi"/>
          <w:b/>
          <w:bCs/>
        </w:rPr>
        <w:t xml:space="preserve">are less than </w:t>
      </w:r>
      <w:r w:rsidR="0060360B" w:rsidRPr="00AD2765">
        <w:rPr>
          <w:rFonts w:eastAsia="Times New Roman" w:cstheme="minorHAnsi"/>
          <w:b/>
          <w:bCs/>
        </w:rPr>
        <w:t>the Title 5 standard of 960 square feet</w:t>
      </w:r>
      <w:r w:rsidR="00CB5096" w:rsidRPr="00AD2765">
        <w:rPr>
          <w:rFonts w:eastAsia="Times New Roman" w:cstheme="minorHAnsi"/>
          <w:b/>
          <w:bCs/>
        </w:rPr>
        <w:t xml:space="preserve"> for students grade</w:t>
      </w:r>
      <w:r w:rsidR="00E0357E" w:rsidRPr="00AD2765">
        <w:rPr>
          <w:rFonts w:eastAsia="Times New Roman" w:cstheme="minorHAnsi"/>
          <w:b/>
          <w:bCs/>
        </w:rPr>
        <w:t>s 1</w:t>
      </w:r>
      <w:r w:rsidR="00E0357E" w:rsidRPr="00AD2765">
        <w:rPr>
          <w:rFonts w:eastAsia="Times New Roman" w:cstheme="minorHAnsi"/>
          <w:b/>
          <w:bCs/>
          <w:vertAlign w:val="superscript"/>
        </w:rPr>
        <w:t>st</w:t>
      </w:r>
      <w:r w:rsidR="00E0357E" w:rsidRPr="00AD2765">
        <w:rPr>
          <w:rFonts w:eastAsia="Times New Roman" w:cstheme="minorHAnsi"/>
          <w:b/>
          <w:bCs/>
        </w:rPr>
        <w:t xml:space="preserve"> – 8th</w:t>
      </w:r>
      <w:r w:rsidR="0060360B" w:rsidRPr="00AD2765">
        <w:rPr>
          <w:rFonts w:eastAsia="Times New Roman" w:cstheme="minorHAnsi"/>
        </w:rPr>
        <w:t xml:space="preserve">.  </w:t>
      </w:r>
      <w:r w:rsidR="003E3019" w:rsidRPr="00AD2765">
        <w:rPr>
          <w:rFonts w:eastAsia="Times New Roman" w:cstheme="minorHAnsi"/>
        </w:rPr>
        <w:t xml:space="preserve">Rooms #12 and #13 are listed as being 949 sq ft each.  Room #14 is listed as being 931 sq ft.  Rooms #22, #23, #24 are listed as being </w:t>
      </w:r>
      <w:r w:rsidR="00093B84" w:rsidRPr="00AD2765">
        <w:rPr>
          <w:rFonts w:eastAsia="Times New Roman" w:cstheme="minorHAnsi"/>
        </w:rPr>
        <w:t xml:space="preserve">only 900 sq ft each.  The fact </w:t>
      </w:r>
      <w:r w:rsidR="002F315F" w:rsidRPr="00AD2765">
        <w:rPr>
          <w:rFonts w:eastAsia="Times New Roman" w:cstheme="minorHAnsi"/>
        </w:rPr>
        <w:t>that</w:t>
      </w:r>
      <w:r w:rsidR="00093B84" w:rsidRPr="00AD2765">
        <w:rPr>
          <w:rFonts w:eastAsia="Times New Roman" w:cstheme="minorHAnsi"/>
        </w:rPr>
        <w:t xml:space="preserve"> these six classrooms </w:t>
      </w:r>
      <w:r w:rsidR="005C1FFF" w:rsidRPr="00AD2765">
        <w:rPr>
          <w:rFonts w:eastAsia="Times New Roman" w:cstheme="minorHAnsi"/>
        </w:rPr>
        <w:t>are</w:t>
      </w:r>
      <w:r w:rsidR="00093B84" w:rsidRPr="00AD2765">
        <w:rPr>
          <w:rFonts w:eastAsia="Times New Roman" w:cstheme="minorHAnsi"/>
        </w:rPr>
        <w:t xml:space="preserve"> </w:t>
      </w:r>
      <w:r w:rsidR="002F315F" w:rsidRPr="00AD2765">
        <w:rPr>
          <w:rFonts w:eastAsia="Times New Roman" w:cstheme="minorHAnsi"/>
        </w:rPr>
        <w:t>less than</w:t>
      </w:r>
      <w:r w:rsidR="00093B84" w:rsidRPr="00AD2765">
        <w:rPr>
          <w:rFonts w:eastAsia="Times New Roman" w:cstheme="minorHAnsi"/>
        </w:rPr>
        <w:t xml:space="preserve"> </w:t>
      </w:r>
      <w:r w:rsidR="0003782A" w:rsidRPr="00AD2765">
        <w:rPr>
          <w:rFonts w:eastAsia="Times New Roman" w:cstheme="minorHAnsi"/>
        </w:rPr>
        <w:t xml:space="preserve">the CDE Title 5 recommended </w:t>
      </w:r>
      <w:r w:rsidR="00093B84" w:rsidRPr="00AD2765">
        <w:rPr>
          <w:rFonts w:eastAsia="Times New Roman" w:cstheme="minorHAnsi"/>
        </w:rPr>
        <w:t xml:space="preserve">960 sq ft </w:t>
      </w:r>
      <w:r w:rsidR="00234715" w:rsidRPr="00AD2765">
        <w:rPr>
          <w:rFonts w:eastAsia="Times New Roman" w:cstheme="minorHAnsi"/>
        </w:rPr>
        <w:t>ha</w:t>
      </w:r>
      <w:r w:rsidR="0016608B" w:rsidRPr="00AD2765">
        <w:rPr>
          <w:rFonts w:eastAsia="Times New Roman" w:cstheme="minorHAnsi"/>
        </w:rPr>
        <w:t>s</w:t>
      </w:r>
      <w:r w:rsidR="00093B84" w:rsidRPr="00AD2765">
        <w:rPr>
          <w:rFonts w:eastAsia="Times New Roman" w:cstheme="minorHAnsi"/>
        </w:rPr>
        <w:t xml:space="preserve"> not </w:t>
      </w:r>
      <w:proofErr w:type="gramStart"/>
      <w:r w:rsidR="00093B84" w:rsidRPr="00AD2765">
        <w:rPr>
          <w:rFonts w:eastAsia="Times New Roman" w:cstheme="minorHAnsi"/>
        </w:rPr>
        <w:t>diminish</w:t>
      </w:r>
      <w:proofErr w:type="gramEnd"/>
      <w:r w:rsidR="00084EBB" w:rsidRPr="00AD2765">
        <w:rPr>
          <w:rFonts w:eastAsia="Times New Roman" w:cstheme="minorHAnsi"/>
        </w:rPr>
        <w:t xml:space="preserve"> or </w:t>
      </w:r>
      <w:r w:rsidR="00F15178" w:rsidRPr="00AD2765">
        <w:rPr>
          <w:rFonts w:eastAsia="Times New Roman" w:cstheme="minorHAnsi"/>
        </w:rPr>
        <w:t>prevent</w:t>
      </w:r>
      <w:r w:rsidR="00234715" w:rsidRPr="00AD2765">
        <w:rPr>
          <w:rFonts w:eastAsia="Times New Roman" w:cstheme="minorHAnsi"/>
        </w:rPr>
        <w:t>ed</w:t>
      </w:r>
      <w:r w:rsidR="00F15178" w:rsidRPr="00AD2765">
        <w:rPr>
          <w:rFonts w:eastAsia="Times New Roman" w:cstheme="minorHAnsi"/>
        </w:rPr>
        <w:t xml:space="preserve"> their</w:t>
      </w:r>
      <w:r w:rsidR="00093B84" w:rsidRPr="00AD2765">
        <w:rPr>
          <w:rFonts w:eastAsia="Times New Roman" w:cstheme="minorHAnsi"/>
        </w:rPr>
        <w:t xml:space="preserve"> use</w:t>
      </w:r>
      <w:r w:rsidR="001A2B8D" w:rsidRPr="00AD2765">
        <w:rPr>
          <w:rFonts w:eastAsia="Times New Roman" w:cstheme="minorHAnsi"/>
        </w:rPr>
        <w:t xml:space="preserve"> for students</w:t>
      </w:r>
      <w:r w:rsidR="00093B84" w:rsidRPr="00AD2765">
        <w:rPr>
          <w:rFonts w:eastAsia="Times New Roman" w:cstheme="minorHAnsi"/>
        </w:rPr>
        <w:t xml:space="preserve"> at Valley School.</w:t>
      </w:r>
      <w:r w:rsidR="00084EBB" w:rsidRPr="00AD2765">
        <w:rPr>
          <w:rFonts w:eastAsia="Times New Roman" w:cstheme="minorHAnsi"/>
        </w:rPr>
        <w:t xml:space="preserve">  </w:t>
      </w:r>
      <w:r w:rsidR="00F15178" w:rsidRPr="00F93BB8">
        <w:rPr>
          <w:rFonts w:eastAsia="Times New Roman" w:cstheme="minorHAnsi"/>
          <w:color w:val="FF0000"/>
        </w:rPr>
        <w:t>(</w:t>
      </w:r>
      <w:r w:rsidR="00F15178" w:rsidRPr="00F93BB8">
        <w:rPr>
          <w:rFonts w:eastAsia="Times New Roman" w:cstheme="minorHAnsi"/>
          <w:color w:val="0070C0"/>
        </w:rPr>
        <w:t>TL-2014 FMP p43, cl</w:t>
      </w:r>
      <w:r w:rsidR="009475CE" w:rsidRPr="00F93BB8">
        <w:rPr>
          <w:rFonts w:eastAsia="Times New Roman" w:cstheme="minorHAnsi"/>
          <w:color w:val="0070C0"/>
        </w:rPr>
        <w:t xml:space="preserve">srms </w:t>
      </w:r>
      <w:r w:rsidR="000A680F" w:rsidRPr="00F93BB8">
        <w:rPr>
          <w:rFonts w:eastAsia="Times New Roman" w:cstheme="minorHAnsi"/>
          <w:color w:val="0070C0"/>
        </w:rPr>
        <w:t>less than</w:t>
      </w:r>
      <w:r w:rsidR="009475CE" w:rsidRPr="00F93BB8">
        <w:rPr>
          <w:rFonts w:eastAsia="Times New Roman" w:cstheme="minorHAnsi"/>
          <w:color w:val="0070C0"/>
        </w:rPr>
        <w:t xml:space="preserve"> 960sq ft</w:t>
      </w:r>
      <w:r w:rsidR="000E27C0" w:rsidRPr="00F93BB8">
        <w:rPr>
          <w:rFonts w:eastAsia="Times New Roman" w:cstheme="minorHAnsi"/>
          <w:color w:val="FF0000"/>
        </w:rPr>
        <w:t>)</w:t>
      </w:r>
    </w:p>
    <w:p w14:paraId="6C389D3A" w14:textId="77777777" w:rsidR="00F93BB8" w:rsidRPr="00AD2765" w:rsidRDefault="0017440E" w:rsidP="001846A1">
      <w:pPr>
        <w:pStyle w:val="ListParagraph"/>
        <w:numPr>
          <w:ilvl w:val="0"/>
          <w:numId w:val="23"/>
        </w:numPr>
        <w:shd w:val="clear" w:color="auto" w:fill="FFFFFF"/>
        <w:spacing w:after="0"/>
        <w:rPr>
          <w:u w:val="single"/>
        </w:rPr>
      </w:pPr>
      <w:r w:rsidRPr="00F93BB8">
        <w:rPr>
          <w:rFonts w:eastAsia="Times New Roman" w:cstheme="minorHAnsi"/>
          <w:b/>
          <w:bCs/>
          <w:color w:val="FF0000"/>
          <w:u w:val="single"/>
        </w:rPr>
        <w:t>NOTE</w:t>
      </w:r>
      <w:r w:rsidRPr="00F93BB8">
        <w:rPr>
          <w:rFonts w:eastAsia="Times New Roman" w:cstheme="minorHAnsi"/>
          <w:b/>
          <w:bCs/>
          <w:color w:val="FF0000"/>
        </w:rPr>
        <w:t xml:space="preserve">: </w:t>
      </w:r>
      <w:r w:rsidRPr="00C8728A">
        <w:rPr>
          <w:rFonts w:eastAsia="Times New Roman" w:cstheme="minorHAnsi"/>
          <w:b/>
          <w:bCs/>
        </w:rPr>
        <w:t xml:space="preserve">According to the </w:t>
      </w:r>
      <w:r w:rsidR="00B445E4" w:rsidRPr="00C8728A">
        <w:rPr>
          <w:rFonts w:eastAsia="Times New Roman" w:cstheme="minorHAnsi"/>
          <w:b/>
          <w:bCs/>
        </w:rPr>
        <w:t xml:space="preserve">View School - </w:t>
      </w:r>
      <w:r w:rsidRPr="00C8728A">
        <w:rPr>
          <w:rFonts w:eastAsia="Times New Roman" w:cstheme="minorHAnsi"/>
          <w:b/>
          <w:bCs/>
        </w:rPr>
        <w:t>Existing Space</w:t>
      </w:r>
      <w:r w:rsidR="00B445E4" w:rsidRPr="00C8728A">
        <w:rPr>
          <w:rFonts w:eastAsia="Times New Roman" w:cstheme="minorHAnsi"/>
          <w:b/>
          <w:bCs/>
        </w:rPr>
        <w:t xml:space="preserve"> Inventory on page 53 of the 2014 Facilities Master Plan, there are </w:t>
      </w:r>
      <w:r w:rsidR="001546B9" w:rsidRPr="00C8728A">
        <w:rPr>
          <w:rFonts w:eastAsia="Times New Roman" w:cstheme="minorHAnsi"/>
          <w:b/>
          <w:bCs/>
        </w:rPr>
        <w:t>four kindergarten classes that are held in classrooms that are less than the Title 5 recommendation of 1,350 sq ft for transitional kindergarten and kindergarten</w:t>
      </w:r>
      <w:r w:rsidR="001546B9" w:rsidRPr="00AD2765">
        <w:rPr>
          <w:rFonts w:eastAsia="Times New Roman" w:cstheme="minorHAnsi"/>
        </w:rPr>
        <w:t>.</w:t>
      </w:r>
      <w:r w:rsidR="009C375D" w:rsidRPr="00AD2765">
        <w:rPr>
          <w:rFonts w:eastAsia="Times New Roman" w:cstheme="minorHAnsi"/>
        </w:rPr>
        <w:t xml:space="preserve">  The four kindergarten classes are held in classrooms </w:t>
      </w:r>
      <w:r w:rsidR="00E34798" w:rsidRPr="00AD2765">
        <w:rPr>
          <w:rFonts w:eastAsia="Times New Roman" w:cstheme="minorHAnsi"/>
        </w:rPr>
        <w:t xml:space="preserve">that are </w:t>
      </w:r>
      <w:r w:rsidR="00A34CAE" w:rsidRPr="00AD2765">
        <w:rPr>
          <w:rFonts w:eastAsia="Times New Roman" w:cstheme="minorHAnsi"/>
        </w:rPr>
        <w:t>960 sq ft each.</w:t>
      </w:r>
      <w:r w:rsidRPr="00AD2765">
        <w:rPr>
          <w:rFonts w:eastAsia="Times New Roman" w:cstheme="minorHAnsi"/>
        </w:rPr>
        <w:t xml:space="preserve"> </w:t>
      </w:r>
    </w:p>
    <w:p w14:paraId="18364505" w14:textId="77777777" w:rsidR="00F93BB8" w:rsidRPr="00AD2765" w:rsidRDefault="00BD17EA" w:rsidP="00F93BB8">
      <w:pPr>
        <w:pStyle w:val="ListParagraph"/>
        <w:numPr>
          <w:ilvl w:val="0"/>
          <w:numId w:val="23"/>
        </w:numPr>
        <w:shd w:val="clear" w:color="auto" w:fill="FFFFFF"/>
        <w:spacing w:after="0"/>
        <w:rPr>
          <w:u w:val="single"/>
        </w:rPr>
      </w:pPr>
      <w:r w:rsidRPr="00AD2765">
        <w:rPr>
          <w:u w:val="single"/>
        </w:rPr>
        <w:lastRenderedPageBreak/>
        <w:t>HBCSD has no problem ignoring CDE Title 5 standards for classroom size and campus size when in suits them</w:t>
      </w:r>
      <w:r w:rsidR="00A65FE1" w:rsidRPr="00AD2765">
        <w:rPr>
          <w:u w:val="single"/>
        </w:rPr>
        <w:t>:</w:t>
      </w:r>
      <w:r w:rsidRPr="00AD2765">
        <w:rPr>
          <w:u w:val="single"/>
        </w:rPr>
        <w:t xml:space="preserve"> </w:t>
      </w:r>
    </w:p>
    <w:p w14:paraId="3EA5BE62" w14:textId="77777777" w:rsidR="00AD2765" w:rsidRPr="00AD2765" w:rsidRDefault="00BD17EA" w:rsidP="007E7EBC">
      <w:pPr>
        <w:pStyle w:val="ListParagraph"/>
        <w:numPr>
          <w:ilvl w:val="0"/>
          <w:numId w:val="13"/>
        </w:numPr>
        <w:shd w:val="clear" w:color="auto" w:fill="FFFFFF"/>
        <w:spacing w:after="0"/>
        <w:rPr>
          <w:b/>
          <w:bCs/>
        </w:rPr>
      </w:pPr>
      <w:r w:rsidRPr="00AD2765">
        <w:t>HBCSD put 5-6 classes of pre-kindergarten and kindergarten students in classrooms designed for 3</w:t>
      </w:r>
      <w:r w:rsidRPr="00AD2765">
        <w:rPr>
          <w:vertAlign w:val="superscript"/>
        </w:rPr>
        <w:t>rd</w:t>
      </w:r>
      <w:r w:rsidRPr="00AD2765">
        <w:t xml:space="preserve"> &amp; 4</w:t>
      </w:r>
      <w:r w:rsidRPr="00AD2765">
        <w:rPr>
          <w:vertAlign w:val="superscript"/>
        </w:rPr>
        <w:t>th</w:t>
      </w:r>
      <w:r w:rsidRPr="00AD2765">
        <w:t xml:space="preserve"> grade students </w:t>
      </w:r>
      <w:r w:rsidR="00A9508F" w:rsidRPr="00AD2765">
        <w:t>at Vista School (aka North School) in 202</w:t>
      </w:r>
      <w:r w:rsidR="00661F89" w:rsidRPr="00AD2765">
        <w:t xml:space="preserve">1 – 2022.  </w:t>
      </w:r>
      <w:r w:rsidR="00143F58" w:rsidRPr="00AD2765">
        <w:t>Classrooms designed for kindergarten students are supposed to be larger (1,350 square feet) and with attached bathrooms and easy access and supervision to a connected outdoor play space.  Classrooms for 3</w:t>
      </w:r>
      <w:r w:rsidR="00143F58" w:rsidRPr="00AD2765">
        <w:rPr>
          <w:vertAlign w:val="superscript"/>
        </w:rPr>
        <w:t>rd</w:t>
      </w:r>
      <w:r w:rsidR="00143F58" w:rsidRPr="00AD2765">
        <w:t xml:space="preserve"> &amp; 4</w:t>
      </w:r>
      <w:r w:rsidR="00143F58" w:rsidRPr="00AD2765">
        <w:rPr>
          <w:vertAlign w:val="superscript"/>
        </w:rPr>
        <w:t>th</w:t>
      </w:r>
      <w:r w:rsidR="00143F58" w:rsidRPr="00AD2765">
        <w:t xml:space="preserve"> grade students are designated to be 960 square feet.</w:t>
      </w:r>
      <w:r w:rsidR="009F27A5" w:rsidRPr="00AD2765">
        <w:t xml:space="preserve">  This decision</w:t>
      </w:r>
      <w:r w:rsidR="003B7E85" w:rsidRPr="00AD2765">
        <w:t xml:space="preserve"> by HBCSD</w:t>
      </w:r>
      <w:r w:rsidR="009F27A5" w:rsidRPr="00AD2765">
        <w:t xml:space="preserve"> violated Title 5 standards.</w:t>
      </w:r>
    </w:p>
    <w:p w14:paraId="1358CAFD" w14:textId="798A0319" w:rsidR="00C00DB9" w:rsidRPr="00AD2765" w:rsidRDefault="001B4B05" w:rsidP="007E7EBC">
      <w:pPr>
        <w:pStyle w:val="ListParagraph"/>
        <w:numPr>
          <w:ilvl w:val="0"/>
          <w:numId w:val="13"/>
        </w:numPr>
        <w:shd w:val="clear" w:color="auto" w:fill="FFFFFF"/>
        <w:spacing w:after="0"/>
        <w:rPr>
          <w:b/>
          <w:bCs/>
        </w:rPr>
      </w:pPr>
      <w:r w:rsidRPr="00AD2765">
        <w:t>Vista School</w:t>
      </w:r>
      <w:r w:rsidR="007012B2" w:rsidRPr="00AD2765">
        <w:t xml:space="preserve"> campus is </w:t>
      </w:r>
      <w:r w:rsidRPr="00AD2765">
        <w:t>only 27%</w:t>
      </w:r>
      <w:r w:rsidR="00BB165E" w:rsidRPr="00AD2765">
        <w:t xml:space="preserve"> </w:t>
      </w:r>
      <w:r w:rsidRPr="00AD2765">
        <w:t xml:space="preserve">of </w:t>
      </w:r>
      <w:r w:rsidR="00FC40D8" w:rsidRPr="00AD2765">
        <w:t xml:space="preserve">the recommended size for 425 students, even as the campus was built for 510 students.  </w:t>
      </w:r>
      <w:r w:rsidR="008C23EB" w:rsidRPr="00AD2765">
        <w:rPr>
          <w:rFonts w:eastAsia="Times New Roman" w:cstheme="minorHAnsi"/>
          <w:color w:val="FF0000"/>
        </w:rPr>
        <w:t>(</w:t>
      </w:r>
      <w:r w:rsidR="008C23EB" w:rsidRPr="00AD2765">
        <w:rPr>
          <w:rFonts w:eastAsia="Times New Roman" w:cstheme="minorHAnsi"/>
          <w:color w:val="0070C0"/>
        </w:rPr>
        <w:t>TL-2019Apr11 CDE NS 27</w:t>
      </w:r>
      <w:proofErr w:type="gramStart"/>
      <w:r w:rsidR="008C23EB" w:rsidRPr="00AD2765">
        <w:rPr>
          <w:rFonts w:eastAsia="Times New Roman" w:cstheme="minorHAnsi"/>
          <w:color w:val="0070C0"/>
        </w:rPr>
        <w:t>%</w:t>
      </w:r>
      <w:r w:rsidR="008C23EB" w:rsidRPr="00AD2765">
        <w:rPr>
          <w:rFonts w:eastAsia="Times New Roman" w:cstheme="minorHAnsi"/>
          <w:color w:val="FF0000"/>
        </w:rPr>
        <w:t>)</w:t>
      </w:r>
      <w:r w:rsidR="00226714" w:rsidRPr="00AD2765">
        <w:rPr>
          <w:rFonts w:eastAsia="Times New Roman" w:cstheme="minorHAnsi"/>
          <w:color w:val="FF0000"/>
        </w:rPr>
        <w:t xml:space="preserve">  </w:t>
      </w:r>
      <w:r w:rsidR="009F27A5" w:rsidRPr="00AD2765">
        <w:t>This</w:t>
      </w:r>
      <w:proofErr w:type="gramEnd"/>
      <w:r w:rsidR="00FC40D8" w:rsidRPr="00AD2765">
        <w:t xml:space="preserve"> </w:t>
      </w:r>
      <w:r w:rsidR="0002124D" w:rsidRPr="00AD2765">
        <w:t>decision</w:t>
      </w:r>
      <w:r w:rsidR="003B7E85" w:rsidRPr="00AD2765">
        <w:t xml:space="preserve"> by HBCSD</w:t>
      </w:r>
      <w:r w:rsidR="0002124D" w:rsidRPr="00AD2765">
        <w:t xml:space="preserve"> </w:t>
      </w:r>
      <w:r w:rsidR="00BD17EA" w:rsidRPr="00AD2765">
        <w:t>violat</w:t>
      </w:r>
      <w:r w:rsidR="0002124D" w:rsidRPr="00AD2765">
        <w:t>ed</w:t>
      </w:r>
      <w:r w:rsidR="00BD17EA" w:rsidRPr="00AD2765">
        <w:t xml:space="preserve"> Title 5 </w:t>
      </w:r>
      <w:r w:rsidR="00661F89" w:rsidRPr="00AD2765">
        <w:t>standard</w:t>
      </w:r>
      <w:r w:rsidR="00BD17EA" w:rsidRPr="00AD2765">
        <w:t xml:space="preserve">s. </w:t>
      </w:r>
      <w:r w:rsidR="00C00DB9" w:rsidRPr="00AD2765">
        <w:t xml:space="preserve"> </w:t>
      </w:r>
    </w:p>
    <w:p w14:paraId="37083F90" w14:textId="3BC51478" w:rsidR="005820DF" w:rsidRPr="00137A88" w:rsidRDefault="005820DF" w:rsidP="001C1C90">
      <w:pPr>
        <w:pStyle w:val="ListParagraph"/>
        <w:numPr>
          <w:ilvl w:val="0"/>
          <w:numId w:val="13"/>
        </w:numPr>
        <w:rPr>
          <w:b/>
          <w:bCs/>
        </w:rPr>
      </w:pPr>
      <w:r w:rsidRPr="00AD2765">
        <w:t>Keeping students in overcrowded conditions for years</w:t>
      </w:r>
      <w:r w:rsidR="001B6631" w:rsidRPr="00AD2765">
        <w:t xml:space="preserve"> should violate Title 5 standards.  Putting two classrooms of students in the Multipurpose room </w:t>
      </w:r>
      <w:r w:rsidR="006D55C3" w:rsidRPr="00AD2765">
        <w:t xml:space="preserve">at Valley and View schools </w:t>
      </w:r>
      <w:r w:rsidR="001B6631" w:rsidRPr="00AD2765">
        <w:t>should also viol</w:t>
      </w:r>
      <w:r w:rsidR="006D55C3" w:rsidRPr="00AD2765">
        <w:t>ate Title 5 standards.</w:t>
      </w:r>
      <w:r w:rsidR="00F40C76" w:rsidRPr="00AD2765">
        <w:t xml:space="preserve">  Greg Breen ignores th</w:t>
      </w:r>
      <w:r w:rsidR="00677399" w:rsidRPr="00AD2765">
        <w:t>ese violations of Title 5 standards and only mentions t</w:t>
      </w:r>
      <w:r w:rsidR="008110B9" w:rsidRPr="00AD2765">
        <w:t>he fact that some of the classrooms at the Community Center are smaller than what is recommended by the CDE.</w:t>
      </w:r>
    </w:p>
    <w:p w14:paraId="73D738CB" w14:textId="77777777" w:rsidR="00997192" w:rsidRPr="00997192" w:rsidRDefault="00CB010F" w:rsidP="00997192">
      <w:pPr>
        <w:pStyle w:val="ListParagraph"/>
        <w:numPr>
          <w:ilvl w:val="0"/>
          <w:numId w:val="23"/>
        </w:numPr>
        <w:spacing w:after="0"/>
      </w:pPr>
      <w:r w:rsidRPr="006B31BA">
        <w:t xml:space="preserve">According to the </w:t>
      </w:r>
      <w:r w:rsidRPr="00E73685">
        <w:rPr>
          <w:color w:val="0070C0"/>
        </w:rPr>
        <w:t>Arbitration Agreement Exhibit D of the Agreement, Article 4.d</w:t>
      </w:r>
      <w:proofErr w:type="gramStart"/>
      <w:r w:rsidRPr="006B31BA">
        <w:t>:</w:t>
      </w:r>
      <w:r w:rsidR="006B31BA">
        <w:t xml:space="preserve">  </w:t>
      </w:r>
      <w:r w:rsidR="006B31BA" w:rsidRPr="00E73685">
        <w:rPr>
          <w:color w:val="FF0000"/>
        </w:rPr>
        <w:t>(</w:t>
      </w:r>
      <w:proofErr w:type="gramEnd"/>
      <w:r w:rsidR="00831BFF" w:rsidRPr="00E73685">
        <w:rPr>
          <w:color w:val="0070C0"/>
        </w:rPr>
        <w:t>TL-1978Feb</w:t>
      </w:r>
      <w:r w:rsidR="00B35F6F" w:rsidRPr="00E73685">
        <w:rPr>
          <w:color w:val="0070C0"/>
        </w:rPr>
        <w:t xml:space="preserve">28 Exhibit </w:t>
      </w:r>
      <w:r w:rsidR="00E73685">
        <w:rPr>
          <w:color w:val="0070C0"/>
        </w:rPr>
        <w:t>D</w:t>
      </w:r>
      <w:r w:rsidR="00E73685">
        <w:rPr>
          <w:color w:val="FF0000"/>
        </w:rPr>
        <w:t>)</w:t>
      </w:r>
    </w:p>
    <w:p w14:paraId="17D35A38" w14:textId="32FAEC2C" w:rsidR="00C36FF2" w:rsidRDefault="00CB010F" w:rsidP="00997192">
      <w:pPr>
        <w:pStyle w:val="ListParagraph"/>
        <w:spacing w:after="0"/>
        <w:ind w:firstLine="720"/>
      </w:pPr>
      <w:r w:rsidRPr="00997192">
        <w:rPr>
          <w:i/>
          <w:iCs/>
          <w:u w:val="single"/>
        </w:rPr>
        <w:t xml:space="preserve">“It is the intent of the parties that </w:t>
      </w:r>
      <w:r w:rsidRPr="00997192">
        <w:rPr>
          <w:b/>
          <w:bCs/>
          <w:i/>
          <w:iCs/>
          <w:u w:val="single"/>
        </w:rPr>
        <w:t>Hermosa Beach residents and property owners shall</w:t>
      </w:r>
      <w:r w:rsidR="00997192" w:rsidRPr="00997192">
        <w:rPr>
          <w:b/>
          <w:bCs/>
          <w:i/>
          <w:iCs/>
          <w:u w:val="single"/>
        </w:rPr>
        <w:t xml:space="preserve"> </w:t>
      </w:r>
      <w:r w:rsidRPr="00997192">
        <w:rPr>
          <w:b/>
          <w:bCs/>
          <w:i/>
          <w:iCs/>
          <w:u w:val="single"/>
        </w:rPr>
        <w:t>b</w:t>
      </w:r>
      <w:r w:rsidR="00997192" w:rsidRPr="00997192">
        <w:rPr>
          <w:b/>
          <w:bCs/>
          <w:i/>
          <w:iCs/>
          <w:u w:val="single"/>
        </w:rPr>
        <w:t xml:space="preserve">e </w:t>
      </w:r>
      <w:r w:rsidRPr="00997192">
        <w:rPr>
          <w:b/>
          <w:bCs/>
          <w:i/>
          <w:iCs/>
          <w:u w:val="single"/>
        </w:rPr>
        <w:t>given priority in the use of the facilities</w:t>
      </w:r>
      <w:r w:rsidRPr="00997192">
        <w:rPr>
          <w:i/>
          <w:iCs/>
        </w:rPr>
        <w:t>.”</w:t>
      </w:r>
    </w:p>
    <w:p w14:paraId="2DCC1A23" w14:textId="77777777" w:rsidR="00997192" w:rsidRDefault="00997192" w:rsidP="00997192">
      <w:pPr>
        <w:pStyle w:val="ListParagraph"/>
        <w:spacing w:after="0"/>
        <w:ind w:firstLine="720"/>
      </w:pPr>
    </w:p>
    <w:p w14:paraId="3C8C9B76" w14:textId="3253F5AC" w:rsidR="00322010" w:rsidRPr="00957804" w:rsidRDefault="00CB010F" w:rsidP="006C33BE">
      <w:pPr>
        <w:pStyle w:val="ListParagraph"/>
        <w:numPr>
          <w:ilvl w:val="0"/>
          <w:numId w:val="23"/>
        </w:numPr>
        <w:spacing w:after="0"/>
      </w:pPr>
      <w:r w:rsidRPr="00137A88">
        <w:t>M</w:t>
      </w:r>
      <w:r w:rsidR="007B786F">
        <w:t xml:space="preserve">any </w:t>
      </w:r>
      <w:r w:rsidRPr="00137A88">
        <w:t xml:space="preserve">of the current occupants using the Community Center classrooms are NOT from Hermosa Beach. </w:t>
      </w:r>
      <w:r w:rsidR="00957804">
        <w:t>A</w:t>
      </w:r>
      <w:r w:rsidR="00ED06E4" w:rsidRPr="00957804">
        <w:rPr>
          <w:bCs/>
        </w:rPr>
        <w:t xml:space="preserve">t </w:t>
      </w:r>
      <w:r w:rsidR="00F46F6E" w:rsidRPr="00957804">
        <w:rPr>
          <w:bCs/>
        </w:rPr>
        <w:t>their</w:t>
      </w:r>
      <w:r w:rsidR="00ED06E4" w:rsidRPr="00957804">
        <w:rPr>
          <w:bCs/>
        </w:rPr>
        <w:t xml:space="preserve"> most congested, H</w:t>
      </w:r>
      <w:r w:rsidR="00A30931" w:rsidRPr="00957804">
        <w:rPr>
          <w:bCs/>
        </w:rPr>
        <w:t xml:space="preserve">BCSD campuses </w:t>
      </w:r>
      <w:r w:rsidR="00D12951" w:rsidRPr="00957804">
        <w:rPr>
          <w:bCs/>
        </w:rPr>
        <w:t xml:space="preserve">would have </w:t>
      </w:r>
      <w:r w:rsidR="00D6232F" w:rsidRPr="00957804">
        <w:rPr>
          <w:bCs/>
        </w:rPr>
        <w:t>benefited</w:t>
      </w:r>
      <w:r w:rsidR="00D12951" w:rsidRPr="00957804">
        <w:rPr>
          <w:bCs/>
        </w:rPr>
        <w:t xml:space="preserve"> from moving </w:t>
      </w:r>
      <w:r w:rsidR="00D6232F" w:rsidRPr="00957804">
        <w:rPr>
          <w:bCs/>
        </w:rPr>
        <w:t xml:space="preserve">150 students to the Community Center.  </w:t>
      </w:r>
      <w:r w:rsidR="00D6232F" w:rsidRPr="00957804">
        <w:rPr>
          <w:b/>
          <w:u w:val="single"/>
        </w:rPr>
        <w:t>150 stu</w:t>
      </w:r>
      <w:r w:rsidR="00BE1444" w:rsidRPr="00957804">
        <w:rPr>
          <w:b/>
          <w:u w:val="single"/>
        </w:rPr>
        <w:t xml:space="preserve">dents </w:t>
      </w:r>
      <w:r w:rsidR="00322010" w:rsidRPr="00957804">
        <w:rPr>
          <w:b/>
          <w:u w:val="single"/>
        </w:rPr>
        <w:t>would</w:t>
      </w:r>
      <w:r w:rsidR="00BE1444" w:rsidRPr="00957804">
        <w:rPr>
          <w:b/>
          <w:u w:val="single"/>
        </w:rPr>
        <w:t xml:space="preserve"> require </w:t>
      </w:r>
      <w:r w:rsidR="00EF5E64" w:rsidRPr="00957804">
        <w:rPr>
          <w:b/>
          <w:u w:val="single"/>
        </w:rPr>
        <w:t xml:space="preserve">about </w:t>
      </w:r>
      <w:r w:rsidR="00BE1444" w:rsidRPr="00957804">
        <w:rPr>
          <w:b/>
          <w:u w:val="single"/>
        </w:rPr>
        <w:t>six classrooms.</w:t>
      </w:r>
    </w:p>
    <w:p w14:paraId="6FA816E1" w14:textId="43C4672E" w:rsidR="00490E06" w:rsidRPr="00AE606E" w:rsidRDefault="00794A4A" w:rsidP="00AE606E">
      <w:pPr>
        <w:pStyle w:val="ListParagraph"/>
        <w:numPr>
          <w:ilvl w:val="0"/>
          <w:numId w:val="28"/>
        </w:numPr>
        <w:spacing w:after="0"/>
        <w:rPr>
          <w:bCs/>
          <w:color w:val="FF0000"/>
        </w:rPr>
      </w:pPr>
      <w:r w:rsidRPr="00AE606E">
        <w:rPr>
          <w:bCs/>
        </w:rPr>
        <w:t xml:space="preserve">There are </w:t>
      </w:r>
      <w:r w:rsidRPr="00AE606E">
        <w:rPr>
          <w:b/>
          <w:u w:val="single"/>
        </w:rPr>
        <w:t xml:space="preserve">four </w:t>
      </w:r>
      <w:r w:rsidR="009551B4" w:rsidRPr="00AE606E">
        <w:rPr>
          <w:b/>
          <w:u w:val="single"/>
        </w:rPr>
        <w:t xml:space="preserve">classrooms </w:t>
      </w:r>
      <w:r w:rsidRPr="00AE606E">
        <w:rPr>
          <w:b/>
          <w:u w:val="single"/>
        </w:rPr>
        <w:t xml:space="preserve">in the </w:t>
      </w:r>
      <w:r w:rsidR="001F2E3F" w:rsidRPr="00AE606E">
        <w:rPr>
          <w:b/>
          <w:u w:val="single"/>
        </w:rPr>
        <w:t>south</w:t>
      </w:r>
      <w:r w:rsidRPr="00AE606E">
        <w:rPr>
          <w:b/>
          <w:u w:val="single"/>
        </w:rPr>
        <w:t xml:space="preserve"> wing</w:t>
      </w:r>
      <w:r w:rsidRPr="00AE606E">
        <w:rPr>
          <w:bCs/>
        </w:rPr>
        <w:t xml:space="preserve"> that are leased out to </w:t>
      </w:r>
      <w:r w:rsidR="00CD32EE" w:rsidRPr="00AE606E">
        <w:rPr>
          <w:bCs/>
        </w:rPr>
        <w:t>adults with disabilities</w:t>
      </w:r>
      <w:r w:rsidR="00222FC6" w:rsidRPr="00AE606E">
        <w:rPr>
          <w:bCs/>
        </w:rPr>
        <w:t xml:space="preserve"> that </w:t>
      </w:r>
      <w:r w:rsidR="006811D0" w:rsidRPr="00AE606E">
        <w:rPr>
          <w:bCs/>
        </w:rPr>
        <w:t xml:space="preserve">are </w:t>
      </w:r>
      <w:r w:rsidR="00BA1574" w:rsidRPr="00AE606E">
        <w:rPr>
          <w:bCs/>
        </w:rPr>
        <w:t>920</w:t>
      </w:r>
      <w:r w:rsidR="00AD7F11" w:rsidRPr="00AE606E">
        <w:rPr>
          <w:bCs/>
        </w:rPr>
        <w:t xml:space="preserve"> square feet</w:t>
      </w:r>
      <w:r w:rsidR="00D55001" w:rsidRPr="00AE606E">
        <w:rPr>
          <w:bCs/>
        </w:rPr>
        <w:t xml:space="preserve"> each</w:t>
      </w:r>
      <w:r w:rsidR="00CD32EE" w:rsidRPr="00AE606E">
        <w:rPr>
          <w:bCs/>
        </w:rPr>
        <w:t>.</w:t>
      </w:r>
      <w:r w:rsidR="00CD32EE" w:rsidRPr="00AE606E">
        <w:rPr>
          <w:bCs/>
          <w:color w:val="FF0000"/>
        </w:rPr>
        <w:t xml:space="preserve">  </w:t>
      </w:r>
      <w:r w:rsidR="009236D8" w:rsidRPr="00AE606E">
        <w:rPr>
          <w:bCs/>
          <w:color w:val="FF0000"/>
        </w:rPr>
        <w:t>(</w:t>
      </w:r>
      <w:r w:rsidR="009236D8" w:rsidRPr="00AE606E">
        <w:rPr>
          <w:bCs/>
          <w:color w:val="0070C0"/>
        </w:rPr>
        <w:t xml:space="preserve">TL-PAS South wing </w:t>
      </w:r>
      <w:proofErr w:type="gramStart"/>
      <w:r w:rsidR="009236D8" w:rsidRPr="00AE606E">
        <w:rPr>
          <w:bCs/>
          <w:color w:val="0070C0"/>
        </w:rPr>
        <w:t>clsrms</w:t>
      </w:r>
      <w:r w:rsidR="009236D8" w:rsidRPr="00AE606E">
        <w:rPr>
          <w:bCs/>
          <w:color w:val="FF0000"/>
        </w:rPr>
        <w:t xml:space="preserve">)  </w:t>
      </w:r>
      <w:r w:rsidR="00CD32EE" w:rsidRPr="00AE606E">
        <w:rPr>
          <w:bCs/>
        </w:rPr>
        <w:t>There</w:t>
      </w:r>
      <w:proofErr w:type="gramEnd"/>
      <w:r w:rsidR="00CD32EE" w:rsidRPr="00AE606E">
        <w:rPr>
          <w:bCs/>
        </w:rPr>
        <w:t xml:space="preserve"> are</w:t>
      </w:r>
      <w:r w:rsidR="00B62593" w:rsidRPr="00AE606E">
        <w:rPr>
          <w:bCs/>
        </w:rPr>
        <w:t xml:space="preserve"> </w:t>
      </w:r>
      <w:r w:rsidR="00373FEB" w:rsidRPr="00AE606E">
        <w:rPr>
          <w:b/>
          <w:u w:val="single"/>
        </w:rPr>
        <w:t>six</w:t>
      </w:r>
      <w:r w:rsidR="00B62593" w:rsidRPr="00AE606E">
        <w:rPr>
          <w:b/>
          <w:u w:val="single"/>
        </w:rPr>
        <w:t xml:space="preserve"> classrooms </w:t>
      </w:r>
      <w:r w:rsidR="00D46282" w:rsidRPr="00AE606E">
        <w:rPr>
          <w:b/>
          <w:u w:val="single"/>
        </w:rPr>
        <w:t>i</w:t>
      </w:r>
      <w:r w:rsidR="007B687E" w:rsidRPr="00AE606E">
        <w:rPr>
          <w:b/>
          <w:u w:val="single"/>
        </w:rPr>
        <w:t xml:space="preserve">n the </w:t>
      </w:r>
      <w:r w:rsidR="001F2E3F" w:rsidRPr="00AE606E">
        <w:rPr>
          <w:b/>
          <w:u w:val="single"/>
        </w:rPr>
        <w:t>north</w:t>
      </w:r>
      <w:r w:rsidR="007B687E" w:rsidRPr="00AE606E">
        <w:rPr>
          <w:b/>
          <w:u w:val="single"/>
        </w:rPr>
        <w:t xml:space="preserve"> wing</w:t>
      </w:r>
      <w:r w:rsidR="008B147D" w:rsidRPr="00AE606E">
        <w:rPr>
          <w:bCs/>
        </w:rPr>
        <w:t>:</w:t>
      </w:r>
      <w:r w:rsidR="00173B2A" w:rsidRPr="00AE606E">
        <w:rPr>
          <w:bCs/>
        </w:rPr>
        <w:t xml:space="preserve"> four of the rooms are </w:t>
      </w:r>
      <w:r w:rsidR="008024DA" w:rsidRPr="00AE606E">
        <w:rPr>
          <w:bCs/>
        </w:rPr>
        <w:t>900 square feet each.</w:t>
      </w:r>
      <w:r w:rsidR="008024DA" w:rsidRPr="00AE606E">
        <w:rPr>
          <w:bCs/>
          <w:color w:val="FF0000"/>
        </w:rPr>
        <w:t xml:space="preserve"> </w:t>
      </w:r>
      <w:r w:rsidR="00804C73" w:rsidRPr="00AE606E">
        <w:rPr>
          <w:bCs/>
          <w:color w:val="FF0000"/>
        </w:rPr>
        <w:t xml:space="preserve"> (</w:t>
      </w:r>
      <w:r w:rsidR="00804C73" w:rsidRPr="00AE606E">
        <w:rPr>
          <w:bCs/>
          <w:color w:val="0070C0"/>
        </w:rPr>
        <w:t xml:space="preserve">TL-PAS North wing </w:t>
      </w:r>
      <w:proofErr w:type="gramStart"/>
      <w:r w:rsidR="00804C73" w:rsidRPr="00AE606E">
        <w:rPr>
          <w:bCs/>
          <w:color w:val="0070C0"/>
        </w:rPr>
        <w:t>clsrms</w:t>
      </w:r>
      <w:r w:rsidR="00804C73" w:rsidRPr="00AE606E">
        <w:rPr>
          <w:bCs/>
          <w:color w:val="FF0000"/>
        </w:rPr>
        <w:t xml:space="preserve">) </w:t>
      </w:r>
      <w:r w:rsidR="008024DA" w:rsidRPr="00AE606E">
        <w:rPr>
          <w:bCs/>
          <w:color w:val="FF0000"/>
        </w:rPr>
        <w:t xml:space="preserve"> </w:t>
      </w:r>
      <w:r w:rsidR="008024DA" w:rsidRPr="00AE606E">
        <w:rPr>
          <w:bCs/>
        </w:rPr>
        <w:t>There</w:t>
      </w:r>
      <w:proofErr w:type="gramEnd"/>
      <w:r w:rsidR="008024DA" w:rsidRPr="00AE606E">
        <w:rPr>
          <w:bCs/>
        </w:rPr>
        <w:t xml:space="preserve"> are four others that </w:t>
      </w:r>
      <w:r w:rsidR="00804C73" w:rsidRPr="00AE606E">
        <w:rPr>
          <w:bCs/>
        </w:rPr>
        <w:t>appear to be at least 900 square feet each or more.</w:t>
      </w:r>
      <w:r w:rsidR="00CD32EE" w:rsidRPr="00AE606E">
        <w:rPr>
          <w:bCs/>
        </w:rPr>
        <w:t xml:space="preserve"> </w:t>
      </w:r>
      <w:r w:rsidR="00645BE0" w:rsidRPr="00AE606E">
        <w:rPr>
          <w:bCs/>
        </w:rPr>
        <w:t xml:space="preserve"> </w:t>
      </w:r>
      <w:r w:rsidR="00F50374" w:rsidRPr="00AE606E">
        <w:rPr>
          <w:bCs/>
        </w:rPr>
        <w:t xml:space="preserve">Any </w:t>
      </w:r>
      <w:r w:rsidR="00A10836" w:rsidRPr="00AE606E">
        <w:rPr>
          <w:bCs/>
        </w:rPr>
        <w:t xml:space="preserve">non-structural </w:t>
      </w:r>
      <w:r w:rsidR="00F50374" w:rsidRPr="00AE606E">
        <w:rPr>
          <w:bCs/>
        </w:rPr>
        <w:t>partitions that have</w:t>
      </w:r>
      <w:r w:rsidR="005B563F" w:rsidRPr="00AE606E">
        <w:rPr>
          <w:bCs/>
        </w:rPr>
        <w:t xml:space="preserve"> been</w:t>
      </w:r>
      <w:r w:rsidR="00A10836" w:rsidRPr="00AE606E">
        <w:rPr>
          <w:bCs/>
        </w:rPr>
        <w:t xml:space="preserve"> </w:t>
      </w:r>
      <w:r w:rsidR="005B563F" w:rsidRPr="00AE606E">
        <w:rPr>
          <w:bCs/>
        </w:rPr>
        <w:t xml:space="preserve">erected in </w:t>
      </w:r>
      <w:r w:rsidR="00A10836" w:rsidRPr="00AE606E">
        <w:rPr>
          <w:bCs/>
        </w:rPr>
        <w:t>existing classrooms c</w:t>
      </w:r>
      <w:r w:rsidR="00D762CC" w:rsidRPr="00AE606E">
        <w:rPr>
          <w:bCs/>
        </w:rPr>
        <w:t>ould</w:t>
      </w:r>
      <w:r w:rsidR="00A10836" w:rsidRPr="00AE606E">
        <w:rPr>
          <w:bCs/>
        </w:rPr>
        <w:t xml:space="preserve"> be removed</w:t>
      </w:r>
      <w:r w:rsidR="000B20DD" w:rsidRPr="00AE606E">
        <w:rPr>
          <w:bCs/>
        </w:rPr>
        <w:t xml:space="preserve"> and reinstalled after </w:t>
      </w:r>
      <w:r w:rsidR="00AE72DD" w:rsidRPr="00AE606E">
        <w:rPr>
          <w:bCs/>
        </w:rPr>
        <w:t>the district could move students to North School</w:t>
      </w:r>
      <w:r w:rsidR="00A10836" w:rsidRPr="00AE606E">
        <w:rPr>
          <w:bCs/>
        </w:rPr>
        <w:t xml:space="preserve">. </w:t>
      </w:r>
      <w:r w:rsidR="00804C73" w:rsidRPr="00AE606E">
        <w:rPr>
          <w:bCs/>
        </w:rPr>
        <w:t xml:space="preserve"> Does it make sense for the district t</w:t>
      </w:r>
      <w:r w:rsidR="00A045FB" w:rsidRPr="00AE606E">
        <w:rPr>
          <w:bCs/>
        </w:rPr>
        <w:t xml:space="preserve">o forego using the Community Center and instead purchase/lease $1.14M in temporary facility “solutions” which </w:t>
      </w:r>
      <w:r w:rsidR="00D1616F" w:rsidRPr="00AE606E">
        <w:rPr>
          <w:bCs/>
        </w:rPr>
        <w:t>are not long-term improvements to a community asset and do nothing to stop overcrowding on district campuses?</w:t>
      </w:r>
      <w:r w:rsidR="00F50374" w:rsidRPr="00AE606E">
        <w:rPr>
          <w:bCs/>
        </w:rPr>
        <w:t xml:space="preserve"> </w:t>
      </w:r>
      <w:r w:rsidR="00D646A7" w:rsidRPr="00AE606E">
        <w:rPr>
          <w:bCs/>
        </w:rPr>
        <w:t xml:space="preserve">  </w:t>
      </w:r>
      <w:r w:rsidR="00394340" w:rsidRPr="00AE606E">
        <w:rPr>
          <w:bCs/>
        </w:rPr>
        <w:t xml:space="preserve">The Community Center classrooms could </w:t>
      </w:r>
      <w:r w:rsidR="00DF319D" w:rsidRPr="00AE606E">
        <w:rPr>
          <w:bCs/>
          <w:u w:val="single"/>
        </w:rPr>
        <w:t>temporarily</w:t>
      </w:r>
      <w:r w:rsidR="00B8758B" w:rsidRPr="00AE606E">
        <w:rPr>
          <w:bCs/>
        </w:rPr>
        <w:t xml:space="preserve"> </w:t>
      </w:r>
      <w:r w:rsidR="00DF319D" w:rsidRPr="00AE606E">
        <w:rPr>
          <w:bCs/>
        </w:rPr>
        <w:t>accommodate</w:t>
      </w:r>
      <w:r w:rsidR="00394340" w:rsidRPr="00AE606E">
        <w:rPr>
          <w:bCs/>
        </w:rPr>
        <w:t xml:space="preserve"> </w:t>
      </w:r>
      <w:r w:rsidR="00F22A28" w:rsidRPr="00AE606E">
        <w:rPr>
          <w:bCs/>
        </w:rPr>
        <w:t xml:space="preserve">any </w:t>
      </w:r>
      <w:r w:rsidR="00714F8E" w:rsidRPr="00AE606E">
        <w:rPr>
          <w:bCs/>
        </w:rPr>
        <w:t>grade</w:t>
      </w:r>
      <w:r w:rsidR="00F22A28" w:rsidRPr="00AE606E">
        <w:rPr>
          <w:bCs/>
        </w:rPr>
        <w:t xml:space="preserve"> of middle school (</w:t>
      </w:r>
      <w:r w:rsidR="00B8758B" w:rsidRPr="00AE606E">
        <w:rPr>
          <w:bCs/>
        </w:rPr>
        <w:t>5</w:t>
      </w:r>
      <w:proofErr w:type="gramStart"/>
      <w:r w:rsidR="009D0503" w:rsidRPr="00AE606E">
        <w:rPr>
          <w:bCs/>
          <w:vertAlign w:val="superscript"/>
        </w:rPr>
        <w:t>th</w:t>
      </w:r>
      <w:r w:rsidR="009D0503" w:rsidRPr="00AE606E">
        <w:rPr>
          <w:bCs/>
        </w:rPr>
        <w:t xml:space="preserve"> </w:t>
      </w:r>
      <w:r w:rsidR="00F22A28" w:rsidRPr="00AE606E">
        <w:rPr>
          <w:bCs/>
          <w:vertAlign w:val="superscript"/>
        </w:rPr>
        <w:t xml:space="preserve"> </w:t>
      </w:r>
      <w:r w:rsidR="00F22A28" w:rsidRPr="00AE606E">
        <w:rPr>
          <w:bCs/>
        </w:rPr>
        <w:t>grade</w:t>
      </w:r>
      <w:proofErr w:type="gramEnd"/>
      <w:r w:rsidR="00F22A28" w:rsidRPr="00AE606E">
        <w:rPr>
          <w:bCs/>
        </w:rPr>
        <w:t xml:space="preserve"> through</w:t>
      </w:r>
      <w:r w:rsidR="00762E9B" w:rsidRPr="00AE606E">
        <w:rPr>
          <w:bCs/>
        </w:rPr>
        <w:t xml:space="preserve"> 8</w:t>
      </w:r>
      <w:r w:rsidR="00762E9B" w:rsidRPr="00AE606E">
        <w:rPr>
          <w:bCs/>
          <w:vertAlign w:val="superscript"/>
        </w:rPr>
        <w:t>th</w:t>
      </w:r>
      <w:r w:rsidR="00762E9B" w:rsidRPr="00AE606E">
        <w:rPr>
          <w:bCs/>
        </w:rPr>
        <w:t xml:space="preserve"> grader</w:t>
      </w:r>
      <w:r w:rsidR="001C3F92" w:rsidRPr="00AE606E">
        <w:rPr>
          <w:bCs/>
        </w:rPr>
        <w:t>) students to relieve overcrowding on Valley or View campuses</w:t>
      </w:r>
      <w:r w:rsidR="00B8758B" w:rsidRPr="00AE606E">
        <w:rPr>
          <w:bCs/>
        </w:rPr>
        <w:t>.</w:t>
      </w:r>
      <w:r w:rsidR="00B8758B" w:rsidRPr="00AE606E">
        <w:rPr>
          <w:bCs/>
          <w:color w:val="FF0000"/>
        </w:rPr>
        <w:t xml:space="preserve">  </w:t>
      </w:r>
      <w:r w:rsidR="00D646A7" w:rsidRPr="00AE606E">
        <w:rPr>
          <w:bCs/>
          <w:color w:val="FF0000"/>
        </w:rPr>
        <w:t xml:space="preserve">See </w:t>
      </w:r>
      <w:r w:rsidR="00D646A7" w:rsidRPr="00AE606E">
        <w:rPr>
          <w:bCs/>
          <w:color w:val="0070C0"/>
        </w:rPr>
        <w:t>Pier Avenue School floor plan</w:t>
      </w:r>
      <w:r w:rsidR="002B1861" w:rsidRPr="00AE606E">
        <w:rPr>
          <w:bCs/>
          <w:color w:val="FF0000"/>
        </w:rPr>
        <w:t xml:space="preserve"> </w:t>
      </w:r>
      <w:r w:rsidR="00F37D06" w:rsidRPr="00AE606E">
        <w:rPr>
          <w:bCs/>
          <w:color w:val="FF0000"/>
        </w:rPr>
        <w:t>(</w:t>
      </w:r>
      <w:r w:rsidR="00F37D06" w:rsidRPr="00AE606E">
        <w:rPr>
          <w:bCs/>
          <w:color w:val="0070C0"/>
        </w:rPr>
        <w:t>TL</w:t>
      </w:r>
      <w:r w:rsidR="00C42720" w:rsidRPr="00AE606E">
        <w:rPr>
          <w:bCs/>
          <w:color w:val="0070C0"/>
        </w:rPr>
        <w:t>-1935-193</w:t>
      </w:r>
      <w:r w:rsidR="00C16B42" w:rsidRPr="00AE606E">
        <w:rPr>
          <w:bCs/>
          <w:color w:val="0070C0"/>
        </w:rPr>
        <w:t>9</w:t>
      </w:r>
      <w:r w:rsidR="00C42720" w:rsidRPr="00AE606E">
        <w:rPr>
          <w:bCs/>
          <w:color w:val="0070C0"/>
        </w:rPr>
        <w:t xml:space="preserve"> PAS floor plans</w:t>
      </w:r>
      <w:r w:rsidR="00C42720" w:rsidRPr="00AE606E">
        <w:rPr>
          <w:bCs/>
          <w:color w:val="FF0000"/>
        </w:rPr>
        <w:t xml:space="preserve">) </w:t>
      </w:r>
      <w:r w:rsidR="002B1861" w:rsidRPr="00AE606E">
        <w:rPr>
          <w:bCs/>
        </w:rPr>
        <w:t>and</w:t>
      </w:r>
      <w:r w:rsidR="002B1861" w:rsidRPr="00AE606E">
        <w:rPr>
          <w:bCs/>
          <w:color w:val="FF0000"/>
        </w:rPr>
        <w:t xml:space="preserve"> </w:t>
      </w:r>
      <w:r w:rsidR="002B1861" w:rsidRPr="00AE606E">
        <w:rPr>
          <w:bCs/>
          <w:color w:val="0070C0"/>
        </w:rPr>
        <w:t>classroom sizes</w:t>
      </w:r>
      <w:r w:rsidR="00AA4520" w:rsidRPr="00AE606E">
        <w:rPr>
          <w:bCs/>
          <w:color w:val="FF0000"/>
        </w:rPr>
        <w:t>.</w:t>
      </w:r>
      <w:r w:rsidR="001E1FDC" w:rsidRPr="00AE606E">
        <w:rPr>
          <w:bCs/>
          <w:color w:val="FF0000"/>
        </w:rPr>
        <w:t xml:space="preserve"> </w:t>
      </w:r>
    </w:p>
    <w:p w14:paraId="1207B684" w14:textId="77777777" w:rsidR="006811D0" w:rsidRPr="00091C28" w:rsidRDefault="006811D0" w:rsidP="00091C28">
      <w:pPr>
        <w:pStyle w:val="ListParagraph"/>
        <w:numPr>
          <w:ilvl w:val="0"/>
          <w:numId w:val="28"/>
        </w:numPr>
        <w:spacing w:after="0"/>
        <w:rPr>
          <w:bCs/>
        </w:rPr>
      </w:pPr>
      <w:r w:rsidRPr="00091C28">
        <w:rPr>
          <w:bCs/>
        </w:rPr>
        <w:t>Although some of the rooms are smaller than the recommended 960 sq ft., HBCSD could put less students in each classroom.  For example, put 24 students instead of 30 students in a classroom.  The rooms are still large and bright.</w:t>
      </w:r>
    </w:p>
    <w:p w14:paraId="20187243" w14:textId="5973D423" w:rsidR="002D70DF" w:rsidRPr="00091C28" w:rsidRDefault="00991B8B" w:rsidP="006C33BE">
      <w:pPr>
        <w:spacing w:after="0" w:line="240" w:lineRule="auto"/>
        <w:contextualSpacing/>
        <w:rPr>
          <w:bCs/>
        </w:rPr>
      </w:pPr>
      <w:r w:rsidRPr="002F2DCE">
        <w:rPr>
          <w:b/>
          <w:color w:val="FF0000"/>
        </w:rPr>
        <w:t xml:space="preserve">NOTE: </w:t>
      </w:r>
      <w:r w:rsidRPr="00091C28">
        <w:t xml:space="preserve">Use of the Community Center was intended as a </w:t>
      </w:r>
      <w:r w:rsidRPr="00091C28">
        <w:rPr>
          <w:b/>
          <w:u w:val="single"/>
        </w:rPr>
        <w:t xml:space="preserve">temporary </w:t>
      </w:r>
      <w:r w:rsidR="00B359B6" w:rsidRPr="00091C28">
        <w:rPr>
          <w:b/>
          <w:u w:val="single"/>
        </w:rPr>
        <w:t xml:space="preserve">district </w:t>
      </w:r>
      <w:r w:rsidR="00120B6D" w:rsidRPr="00091C28">
        <w:rPr>
          <w:b/>
          <w:u w:val="single"/>
        </w:rPr>
        <w:t>facility</w:t>
      </w:r>
      <w:r w:rsidR="00120B6D" w:rsidRPr="00091C28">
        <w:t xml:space="preserve"> wh</w:t>
      </w:r>
      <w:r w:rsidR="0012357B">
        <w:t>en district</w:t>
      </w:r>
      <w:r w:rsidR="00120B6D" w:rsidRPr="00091C28">
        <w:t xml:space="preserve"> enrollment exceeded 1,266 students.  </w:t>
      </w:r>
      <w:r w:rsidR="00671155">
        <w:t xml:space="preserve">Enrollment exceeded 1,266 students from 2010 to 2020.  </w:t>
      </w:r>
      <w:r w:rsidR="008C765F" w:rsidRPr="00091C28">
        <w:t xml:space="preserve">There were no new housing developments </w:t>
      </w:r>
      <w:r w:rsidR="004743B6" w:rsidRPr="00091C28">
        <w:t>planned for</w:t>
      </w:r>
      <w:r w:rsidR="008C765F" w:rsidRPr="00091C28">
        <w:t xml:space="preserve"> Hermosa Beach which would </w:t>
      </w:r>
      <w:r w:rsidR="007B35FF" w:rsidRPr="00091C28">
        <w:rPr>
          <w:bCs/>
        </w:rPr>
        <w:t xml:space="preserve">have </w:t>
      </w:r>
      <w:r w:rsidR="00061409" w:rsidRPr="00091C28">
        <w:rPr>
          <w:bCs/>
        </w:rPr>
        <w:t xml:space="preserve">permanently </w:t>
      </w:r>
      <w:r w:rsidR="00EA12BB" w:rsidRPr="00091C28">
        <w:t>increased</w:t>
      </w:r>
      <w:r w:rsidR="008C765F" w:rsidRPr="00091C28">
        <w:t xml:space="preserve"> the enrollment for the district</w:t>
      </w:r>
      <w:r w:rsidR="00B359B6" w:rsidRPr="00091C28">
        <w:rPr>
          <w:bCs/>
        </w:rPr>
        <w:t xml:space="preserve"> and require the building of </w:t>
      </w:r>
      <w:r w:rsidR="002D70DF" w:rsidRPr="00091C28">
        <w:rPr>
          <w:bCs/>
        </w:rPr>
        <w:t>a new campus</w:t>
      </w:r>
      <w:r w:rsidR="00AD0B6E">
        <w:rPr>
          <w:bCs/>
        </w:rPr>
        <w:t xml:space="preserve"> for $29M as was done with the $59M Measure S bond</w:t>
      </w:r>
      <w:r w:rsidR="008C765F" w:rsidRPr="00091C28">
        <w:rPr>
          <w:bCs/>
        </w:rPr>
        <w:t>.</w:t>
      </w:r>
    </w:p>
    <w:p w14:paraId="7BE35676" w14:textId="7AA4D1FB" w:rsidR="007B293C" w:rsidRPr="006C33BE" w:rsidRDefault="008C765F" w:rsidP="006C33BE">
      <w:pPr>
        <w:spacing w:after="0" w:line="240" w:lineRule="auto"/>
        <w:contextualSpacing/>
        <w:rPr>
          <w:i/>
          <w:color w:val="FF0000"/>
        </w:rPr>
      </w:pPr>
      <w:r w:rsidRPr="006C33BE">
        <w:rPr>
          <w:i/>
          <w:color w:val="FF0000"/>
        </w:rPr>
        <w:t xml:space="preserve">  </w:t>
      </w:r>
    </w:p>
    <w:p w14:paraId="6B898654" w14:textId="77777777" w:rsidR="00C26138" w:rsidRPr="00E729D1" w:rsidRDefault="00C26138" w:rsidP="00581551">
      <w:pPr>
        <w:spacing w:after="0" w:line="240" w:lineRule="auto"/>
        <w:contextualSpacing/>
        <w:rPr>
          <w:b/>
          <w:i/>
          <w:sz w:val="24"/>
          <w:szCs w:val="24"/>
        </w:rPr>
      </w:pPr>
      <w:r w:rsidRPr="00E729D1">
        <w:rPr>
          <w:b/>
          <w:i/>
          <w:sz w:val="24"/>
          <w:szCs w:val="24"/>
        </w:rPr>
        <w:t>“…there is no play space (although there’s plenty of parking for all the kids who drive their cars to school).”</w:t>
      </w:r>
    </w:p>
    <w:p w14:paraId="7582D5B0" w14:textId="77777777" w:rsidR="001846A1" w:rsidRPr="002D70DF" w:rsidRDefault="001846A1" w:rsidP="00581551">
      <w:pPr>
        <w:spacing w:after="0" w:line="240" w:lineRule="auto"/>
        <w:contextualSpacing/>
        <w:rPr>
          <w:i/>
          <w:iCs/>
          <w:sz w:val="24"/>
          <w:szCs w:val="24"/>
        </w:rPr>
      </w:pPr>
    </w:p>
    <w:p w14:paraId="3F149966" w14:textId="3DDF5497" w:rsidR="00C26138" w:rsidRPr="002F2DCE" w:rsidRDefault="00C26138" w:rsidP="00581551">
      <w:pPr>
        <w:spacing w:after="0" w:line="240" w:lineRule="auto"/>
        <w:contextualSpacing/>
        <w:rPr>
          <w:b/>
          <w:color w:val="FF0000"/>
          <w:sz w:val="24"/>
          <w:szCs w:val="24"/>
        </w:rPr>
      </w:pPr>
      <w:r w:rsidRPr="002F2DCE">
        <w:rPr>
          <w:b/>
          <w:color w:val="FF0000"/>
          <w:sz w:val="24"/>
          <w:szCs w:val="24"/>
        </w:rPr>
        <w:t>CORRECT INFORMATION #4:</w:t>
      </w:r>
    </w:p>
    <w:p w14:paraId="144DB02E" w14:textId="0A0D8528" w:rsidR="00C26138" w:rsidRPr="00AD0B6E" w:rsidRDefault="00C26138" w:rsidP="00DA3659">
      <w:pPr>
        <w:spacing w:after="0" w:line="240" w:lineRule="auto"/>
        <w:contextualSpacing/>
        <w:rPr>
          <w:b/>
          <w:sz w:val="24"/>
          <w:szCs w:val="24"/>
        </w:rPr>
      </w:pPr>
      <w:r w:rsidRPr="00AD0B6E">
        <w:rPr>
          <w:b/>
          <w:sz w:val="24"/>
          <w:szCs w:val="24"/>
        </w:rPr>
        <w:lastRenderedPageBreak/>
        <w:t>Greg Breen’s statement is INCORRECT AND MISLEADING.</w:t>
      </w:r>
    </w:p>
    <w:p w14:paraId="4A8A7BCF" w14:textId="38CBBE3E" w:rsidR="005209EA" w:rsidRPr="00AD0B6E" w:rsidRDefault="00335F35" w:rsidP="00DA3659">
      <w:pPr>
        <w:spacing w:after="0" w:line="240" w:lineRule="auto"/>
        <w:rPr>
          <w:rFonts w:cstheme="minorHAnsi"/>
          <w:bCs/>
        </w:rPr>
      </w:pPr>
      <w:r w:rsidRPr="00AD0B6E">
        <w:rPr>
          <w:rFonts w:cstheme="minorHAnsi"/>
          <w:bCs/>
        </w:rPr>
        <w:t xml:space="preserve">The parking lot can be used </w:t>
      </w:r>
      <w:r w:rsidR="00C93F34" w:rsidRPr="00AD0B6E">
        <w:rPr>
          <w:rFonts w:cstheme="minorHAnsi"/>
          <w:bCs/>
        </w:rPr>
        <w:t>as a temporary</w:t>
      </w:r>
      <w:r w:rsidRPr="00AD0B6E">
        <w:rPr>
          <w:rFonts w:cstheme="minorHAnsi"/>
          <w:bCs/>
        </w:rPr>
        <w:t xml:space="preserve"> play space during the day and used by the city for parking after school hours (</w:t>
      </w:r>
      <w:r w:rsidR="00CD29BC" w:rsidRPr="00AD0B6E">
        <w:rPr>
          <w:rFonts w:cstheme="minorHAnsi"/>
          <w:bCs/>
        </w:rPr>
        <w:t xml:space="preserve">Monday through Friday </w:t>
      </w:r>
      <w:r w:rsidR="00120E42" w:rsidRPr="00AD0B6E">
        <w:rPr>
          <w:rFonts w:cstheme="minorHAnsi"/>
          <w:bCs/>
        </w:rPr>
        <w:t>af</w:t>
      </w:r>
      <w:r w:rsidR="00CD29BC" w:rsidRPr="00AD0B6E">
        <w:rPr>
          <w:rFonts w:cstheme="minorHAnsi"/>
          <w:bCs/>
        </w:rPr>
        <w:t>t</w:t>
      </w:r>
      <w:r w:rsidR="00120E42" w:rsidRPr="00AD0B6E">
        <w:rPr>
          <w:rFonts w:cstheme="minorHAnsi"/>
          <w:bCs/>
        </w:rPr>
        <w:t>er</w:t>
      </w:r>
      <w:r w:rsidR="00CD29BC" w:rsidRPr="00AD0B6E">
        <w:rPr>
          <w:rFonts w:cstheme="minorHAnsi"/>
          <w:bCs/>
        </w:rPr>
        <w:t xml:space="preserve"> </w:t>
      </w:r>
      <w:r w:rsidRPr="00AD0B6E">
        <w:rPr>
          <w:rFonts w:cstheme="minorHAnsi"/>
          <w:bCs/>
        </w:rPr>
        <w:t>4pm</w:t>
      </w:r>
      <w:r w:rsidR="00CD29BC" w:rsidRPr="00AD0B6E">
        <w:rPr>
          <w:rFonts w:cstheme="minorHAnsi"/>
          <w:bCs/>
        </w:rPr>
        <w:t xml:space="preserve"> and </w:t>
      </w:r>
      <w:proofErr w:type="gramStart"/>
      <w:r w:rsidR="00CD29BC" w:rsidRPr="00AD0B6E">
        <w:rPr>
          <w:rFonts w:cstheme="minorHAnsi"/>
          <w:bCs/>
        </w:rPr>
        <w:t>all</w:t>
      </w:r>
      <w:r w:rsidR="00767ACC" w:rsidRPr="00AD0B6E">
        <w:rPr>
          <w:rFonts w:cstheme="minorHAnsi"/>
          <w:bCs/>
        </w:rPr>
        <w:t>-day</w:t>
      </w:r>
      <w:proofErr w:type="gramEnd"/>
      <w:r w:rsidR="00767ACC" w:rsidRPr="00AD0B6E">
        <w:rPr>
          <w:rFonts w:cstheme="minorHAnsi"/>
          <w:bCs/>
        </w:rPr>
        <w:t xml:space="preserve"> during the</w:t>
      </w:r>
      <w:r w:rsidR="00CD29BC" w:rsidRPr="00AD0B6E">
        <w:rPr>
          <w:rFonts w:cstheme="minorHAnsi"/>
          <w:bCs/>
        </w:rPr>
        <w:t xml:space="preserve"> summe</w:t>
      </w:r>
      <w:r w:rsidR="00701B95" w:rsidRPr="00AD0B6E">
        <w:rPr>
          <w:rFonts w:cstheme="minorHAnsi"/>
          <w:bCs/>
        </w:rPr>
        <w:t>r</w:t>
      </w:r>
      <w:r w:rsidR="003C1E69" w:rsidRPr="00AD0B6E">
        <w:rPr>
          <w:rFonts w:cstheme="minorHAnsi"/>
          <w:bCs/>
        </w:rPr>
        <w:t>.</w:t>
      </w:r>
      <w:r w:rsidRPr="00AD0B6E">
        <w:rPr>
          <w:rFonts w:cstheme="minorHAnsi"/>
          <w:bCs/>
        </w:rPr>
        <w:t>)</w:t>
      </w:r>
      <w:r w:rsidR="000D6B9E" w:rsidRPr="00AD0B6E">
        <w:rPr>
          <w:rFonts w:cstheme="minorHAnsi"/>
          <w:bCs/>
        </w:rPr>
        <w:t xml:space="preserve">.   The city and the school district would SHARE the Community Center until </w:t>
      </w:r>
      <w:r w:rsidR="00E25031" w:rsidRPr="00AD0B6E">
        <w:rPr>
          <w:rFonts w:cstheme="minorHAnsi"/>
          <w:bCs/>
        </w:rPr>
        <w:t>North School could be renovated OR district enrollment drop</w:t>
      </w:r>
      <w:r w:rsidR="00836A97" w:rsidRPr="00AD0B6E">
        <w:rPr>
          <w:rFonts w:cstheme="minorHAnsi"/>
          <w:bCs/>
        </w:rPr>
        <w:t>ped</w:t>
      </w:r>
      <w:r w:rsidR="00E25031" w:rsidRPr="00AD0B6E">
        <w:rPr>
          <w:rFonts w:cstheme="minorHAnsi"/>
          <w:bCs/>
        </w:rPr>
        <w:t xml:space="preserve"> below 1,266 students.</w:t>
      </w:r>
    </w:p>
    <w:p w14:paraId="0CB66AAB" w14:textId="77777777" w:rsidR="00A53301" w:rsidRPr="00AD0B6E" w:rsidRDefault="00A53301" w:rsidP="00DA3659">
      <w:pPr>
        <w:spacing w:after="0" w:line="240" w:lineRule="auto"/>
        <w:rPr>
          <w:rFonts w:cstheme="minorHAnsi"/>
          <w:bCs/>
        </w:rPr>
      </w:pPr>
    </w:p>
    <w:p w14:paraId="13580CF1" w14:textId="55529D7B" w:rsidR="00124EC6" w:rsidRPr="00AD0B6E" w:rsidRDefault="00DB04C5" w:rsidP="00DA3659">
      <w:pPr>
        <w:spacing w:after="0" w:line="240" w:lineRule="auto"/>
        <w:rPr>
          <w:rFonts w:cstheme="minorHAnsi"/>
          <w:bCs/>
        </w:rPr>
      </w:pPr>
      <w:r w:rsidRPr="00AD0B6E">
        <w:rPr>
          <w:rFonts w:cstheme="minorHAnsi"/>
          <w:bCs/>
        </w:rPr>
        <w:t>There are</w:t>
      </w:r>
      <w:r w:rsidR="00124EC6" w:rsidRPr="00AD0B6E">
        <w:rPr>
          <w:rFonts w:cstheme="minorHAnsi"/>
          <w:bCs/>
        </w:rPr>
        <w:t xml:space="preserve"> schools</w:t>
      </w:r>
      <w:r w:rsidRPr="00AD0B6E">
        <w:rPr>
          <w:rFonts w:cstheme="minorHAnsi"/>
          <w:bCs/>
        </w:rPr>
        <w:t xml:space="preserve"> that</w:t>
      </w:r>
      <w:r w:rsidR="00124EC6" w:rsidRPr="00AD0B6E">
        <w:rPr>
          <w:rFonts w:cstheme="minorHAnsi"/>
          <w:bCs/>
        </w:rPr>
        <w:t xml:space="preserve"> use parking areas </w:t>
      </w:r>
      <w:r w:rsidR="00112DF4" w:rsidRPr="00AD0B6E">
        <w:rPr>
          <w:rFonts w:cstheme="minorHAnsi"/>
          <w:bCs/>
        </w:rPr>
        <w:t>for</w:t>
      </w:r>
      <w:r w:rsidR="004E30E5" w:rsidRPr="00AD0B6E">
        <w:rPr>
          <w:rFonts w:cstheme="minorHAnsi"/>
          <w:bCs/>
        </w:rPr>
        <w:t xml:space="preserve"> play space </w:t>
      </w:r>
      <w:r w:rsidR="00AC3183" w:rsidRPr="00AD0B6E">
        <w:rPr>
          <w:rFonts w:cstheme="minorHAnsi"/>
          <w:bCs/>
        </w:rPr>
        <w:t>during school.</w:t>
      </w:r>
      <w:r w:rsidR="00C91888" w:rsidRPr="00AD0B6E">
        <w:rPr>
          <w:rFonts w:cstheme="minorHAnsi"/>
          <w:bCs/>
        </w:rPr>
        <w:t xml:space="preserve">  </w:t>
      </w:r>
      <w:r w:rsidR="00C32892" w:rsidRPr="00AD0B6E">
        <w:rPr>
          <w:rFonts w:cstheme="minorHAnsi"/>
          <w:bCs/>
        </w:rPr>
        <w:t>D</w:t>
      </w:r>
      <w:r w:rsidR="00C91888" w:rsidRPr="00AD0B6E">
        <w:rPr>
          <w:rFonts w:cstheme="minorHAnsi"/>
          <w:bCs/>
        </w:rPr>
        <w:t>istrict use of the Community Center would only be on a temporary basis until North School could be renovated</w:t>
      </w:r>
      <w:r w:rsidR="00E97FA6" w:rsidRPr="00AD0B6E">
        <w:rPr>
          <w:rFonts w:cstheme="minorHAnsi"/>
          <w:bCs/>
        </w:rPr>
        <w:t>.</w:t>
      </w:r>
    </w:p>
    <w:p w14:paraId="47159198" w14:textId="77777777" w:rsidR="001515FC" w:rsidRPr="00AD0B6E" w:rsidRDefault="001515FC" w:rsidP="00DA3659">
      <w:pPr>
        <w:spacing w:after="0" w:line="240" w:lineRule="auto"/>
        <w:rPr>
          <w:rFonts w:cstheme="minorHAnsi"/>
          <w:bCs/>
        </w:rPr>
      </w:pPr>
    </w:p>
    <w:p w14:paraId="2A4E8643" w14:textId="3405C20C" w:rsidR="00E97FA6" w:rsidRPr="00AD0B6E" w:rsidRDefault="00CB3347" w:rsidP="00DA3659">
      <w:pPr>
        <w:spacing w:after="0" w:line="240" w:lineRule="auto"/>
        <w:rPr>
          <w:rFonts w:cstheme="minorHAnsi"/>
          <w:bCs/>
        </w:rPr>
      </w:pPr>
      <w:r w:rsidRPr="00AD0B6E">
        <w:rPr>
          <w:rFonts w:cstheme="minorHAnsi"/>
          <w:bCs/>
        </w:rPr>
        <w:t xml:space="preserve">The Community Center has plenty of space for off-street </w:t>
      </w:r>
      <w:r w:rsidR="00AD3D2D" w:rsidRPr="00AD0B6E">
        <w:rPr>
          <w:rFonts w:cstheme="minorHAnsi"/>
          <w:bCs/>
        </w:rPr>
        <w:t>drop-off and pick-up of students</w:t>
      </w:r>
      <w:r w:rsidR="00A77F43" w:rsidRPr="00AD0B6E">
        <w:rPr>
          <w:rFonts w:cstheme="minorHAnsi"/>
          <w:bCs/>
        </w:rPr>
        <w:t xml:space="preserve"> versus HBCSD other campuses</w:t>
      </w:r>
      <w:r w:rsidR="00AD3D2D" w:rsidRPr="00AD0B6E">
        <w:rPr>
          <w:rFonts w:cstheme="minorHAnsi"/>
          <w:bCs/>
        </w:rPr>
        <w:t xml:space="preserve">. </w:t>
      </w:r>
    </w:p>
    <w:p w14:paraId="022B07E3" w14:textId="77777777" w:rsidR="00E97FA6" w:rsidRPr="00AD0B6E" w:rsidRDefault="00E97FA6" w:rsidP="00DA3659">
      <w:pPr>
        <w:spacing w:after="0" w:line="240" w:lineRule="auto"/>
        <w:rPr>
          <w:rFonts w:cstheme="minorHAnsi"/>
          <w:bCs/>
        </w:rPr>
      </w:pPr>
    </w:p>
    <w:p w14:paraId="7369D3AA" w14:textId="47DA4B55" w:rsidR="00CB3347" w:rsidRPr="00AD0B6E" w:rsidRDefault="00AD3D2D" w:rsidP="00DA3659">
      <w:pPr>
        <w:spacing w:after="0" w:line="240" w:lineRule="auto"/>
        <w:rPr>
          <w:rFonts w:cstheme="minorHAnsi"/>
          <w:bCs/>
        </w:rPr>
      </w:pPr>
      <w:r w:rsidRPr="00AD0B6E">
        <w:rPr>
          <w:rFonts w:cstheme="minorHAnsi"/>
          <w:bCs/>
        </w:rPr>
        <w:t>The Community Center is situated on major feeder streets</w:t>
      </w:r>
      <w:r w:rsidR="00747C8E" w:rsidRPr="00AD0B6E">
        <w:rPr>
          <w:rFonts w:cstheme="minorHAnsi"/>
          <w:bCs/>
        </w:rPr>
        <w:t xml:space="preserve"> and located in the center of town.  North School, on the other hand</w:t>
      </w:r>
      <w:r w:rsidR="00610AFE" w:rsidRPr="00AD0B6E">
        <w:rPr>
          <w:rFonts w:cstheme="minorHAnsi"/>
          <w:bCs/>
        </w:rPr>
        <w:t>,</w:t>
      </w:r>
      <w:r w:rsidR="00747C8E" w:rsidRPr="00AD0B6E">
        <w:rPr>
          <w:rFonts w:cstheme="minorHAnsi"/>
          <w:bCs/>
        </w:rPr>
        <w:t xml:space="preserve"> is surrounded by </w:t>
      </w:r>
      <w:r w:rsidR="00610AFE" w:rsidRPr="00AD0B6E">
        <w:rPr>
          <w:rFonts w:cstheme="minorHAnsi"/>
          <w:bCs/>
        </w:rPr>
        <w:t>very narrow residential streets with multiple unsafe crossings</w:t>
      </w:r>
      <w:r w:rsidR="006E2370" w:rsidRPr="00AD0B6E">
        <w:rPr>
          <w:rFonts w:cstheme="minorHAnsi"/>
          <w:bCs/>
        </w:rPr>
        <w:t xml:space="preserve"> that require </w:t>
      </w:r>
      <w:r w:rsidR="00397921" w:rsidRPr="00AD0B6E">
        <w:rPr>
          <w:rFonts w:cstheme="minorHAnsi"/>
          <w:bCs/>
        </w:rPr>
        <w:t xml:space="preserve">crossing guards. </w:t>
      </w:r>
      <w:r w:rsidR="00610AFE" w:rsidRPr="00AD0B6E">
        <w:rPr>
          <w:rFonts w:cstheme="minorHAnsi"/>
          <w:bCs/>
        </w:rPr>
        <w:t xml:space="preserve"> </w:t>
      </w:r>
      <w:r w:rsidR="00C5743B" w:rsidRPr="00AD0B6E">
        <w:rPr>
          <w:rFonts w:cstheme="minorHAnsi"/>
          <w:bCs/>
        </w:rPr>
        <w:t xml:space="preserve">HBCSD and the city already supply crossing guards </w:t>
      </w:r>
      <w:r w:rsidR="008C7ADB" w:rsidRPr="00AD0B6E">
        <w:rPr>
          <w:rFonts w:cstheme="minorHAnsi"/>
          <w:bCs/>
        </w:rPr>
        <w:t>at</w:t>
      </w:r>
      <w:r w:rsidR="00C5743B" w:rsidRPr="00AD0B6E">
        <w:rPr>
          <w:rFonts w:cstheme="minorHAnsi"/>
          <w:bCs/>
        </w:rPr>
        <w:t xml:space="preserve"> several intersections around the Community Center during school hours</w:t>
      </w:r>
      <w:r w:rsidR="00397921" w:rsidRPr="00AD0B6E">
        <w:rPr>
          <w:rFonts w:cstheme="minorHAnsi"/>
          <w:bCs/>
        </w:rPr>
        <w:t xml:space="preserve"> that services students crossing </w:t>
      </w:r>
      <w:r w:rsidR="008C7ADB" w:rsidRPr="00AD0B6E">
        <w:rPr>
          <w:rFonts w:cstheme="minorHAnsi"/>
          <w:bCs/>
        </w:rPr>
        <w:t xml:space="preserve">Pier Avenue and Pacific Coast Highway </w:t>
      </w:r>
      <w:r w:rsidR="00397921" w:rsidRPr="00AD0B6E">
        <w:rPr>
          <w:rFonts w:cstheme="minorHAnsi"/>
          <w:bCs/>
        </w:rPr>
        <w:t>to</w:t>
      </w:r>
      <w:r w:rsidR="008C7ADB" w:rsidRPr="00AD0B6E">
        <w:rPr>
          <w:rFonts w:cstheme="minorHAnsi"/>
          <w:bCs/>
        </w:rPr>
        <w:t xml:space="preserve"> attend</w:t>
      </w:r>
      <w:r w:rsidR="00397921" w:rsidRPr="00AD0B6E">
        <w:rPr>
          <w:rFonts w:cstheme="minorHAnsi"/>
          <w:bCs/>
        </w:rPr>
        <w:t xml:space="preserve"> Valley and </w:t>
      </w:r>
      <w:r w:rsidR="00D553EE" w:rsidRPr="00AD0B6E">
        <w:rPr>
          <w:rFonts w:cstheme="minorHAnsi"/>
          <w:bCs/>
        </w:rPr>
        <w:t>View campuses</w:t>
      </w:r>
      <w:r w:rsidR="00397921" w:rsidRPr="00AD0B6E">
        <w:rPr>
          <w:rFonts w:cstheme="minorHAnsi"/>
          <w:bCs/>
        </w:rPr>
        <w:t>.</w:t>
      </w:r>
    </w:p>
    <w:p w14:paraId="26798D51" w14:textId="77777777" w:rsidR="00D50950" w:rsidRPr="00AD0B6E" w:rsidRDefault="00D50950" w:rsidP="00DA3659">
      <w:pPr>
        <w:spacing w:after="0" w:line="240" w:lineRule="auto"/>
        <w:rPr>
          <w:rFonts w:cstheme="minorHAnsi"/>
          <w:bCs/>
          <w:i/>
        </w:rPr>
      </w:pPr>
    </w:p>
    <w:p w14:paraId="4F2E0D82" w14:textId="77777777" w:rsidR="00CB3347" w:rsidRPr="00DA3659" w:rsidRDefault="00CB3347" w:rsidP="006C33BE">
      <w:pPr>
        <w:spacing w:after="0" w:line="240" w:lineRule="auto"/>
        <w:rPr>
          <w:rFonts w:cstheme="minorHAnsi"/>
          <w:i/>
          <w:color w:val="FF0000"/>
          <w:sz w:val="24"/>
          <w:szCs w:val="24"/>
        </w:rPr>
      </w:pPr>
    </w:p>
    <w:p w14:paraId="387AC76C" w14:textId="77777777" w:rsidR="00D15489" w:rsidRPr="00E729D1" w:rsidRDefault="00D15489" w:rsidP="00D50950">
      <w:pPr>
        <w:spacing w:after="0" w:line="240" w:lineRule="auto"/>
        <w:contextualSpacing/>
        <w:rPr>
          <w:b/>
          <w:i/>
          <w:sz w:val="24"/>
          <w:szCs w:val="24"/>
        </w:rPr>
      </w:pPr>
      <w:r w:rsidRPr="00E729D1">
        <w:rPr>
          <w:b/>
          <w:i/>
          <w:sz w:val="24"/>
          <w:szCs w:val="24"/>
        </w:rPr>
        <w:t>“The building does not meet disability access standards.”</w:t>
      </w:r>
    </w:p>
    <w:p w14:paraId="32D6226D" w14:textId="77777777" w:rsidR="00F73D1C" w:rsidRPr="00E729D1" w:rsidRDefault="00F73D1C" w:rsidP="00D50950">
      <w:pPr>
        <w:spacing w:after="0" w:line="240" w:lineRule="auto"/>
        <w:contextualSpacing/>
        <w:rPr>
          <w:b/>
          <w:bCs/>
          <w:i/>
          <w:iCs/>
        </w:rPr>
      </w:pPr>
    </w:p>
    <w:p w14:paraId="35A04F66" w14:textId="5E74D150" w:rsidR="00D15489" w:rsidRPr="002F2DCE" w:rsidRDefault="00D15489" w:rsidP="00D50950">
      <w:pPr>
        <w:spacing w:after="0" w:line="240" w:lineRule="auto"/>
        <w:contextualSpacing/>
        <w:rPr>
          <w:b/>
          <w:color w:val="FF0000"/>
          <w:sz w:val="24"/>
          <w:szCs w:val="24"/>
        </w:rPr>
      </w:pPr>
      <w:r w:rsidRPr="002F2DCE">
        <w:rPr>
          <w:b/>
          <w:color w:val="FF0000"/>
          <w:sz w:val="24"/>
          <w:szCs w:val="24"/>
        </w:rPr>
        <w:t>CORRECT INFORMATION #5:</w:t>
      </w:r>
    </w:p>
    <w:p w14:paraId="3FE87CCD" w14:textId="278E3943" w:rsidR="00264492" w:rsidRDefault="00AD0B6E" w:rsidP="006F2CDD">
      <w:pPr>
        <w:spacing w:after="0" w:line="240" w:lineRule="auto"/>
        <w:contextualSpacing/>
        <w:rPr>
          <w:bCs/>
        </w:rPr>
      </w:pPr>
      <w:r>
        <w:rPr>
          <w:bCs/>
        </w:rPr>
        <w:t>OF COURSE THE COMMUNITY CENTER MEETS</w:t>
      </w:r>
      <w:r w:rsidR="004014B3">
        <w:rPr>
          <w:bCs/>
        </w:rPr>
        <w:t xml:space="preserve"> ADA</w:t>
      </w:r>
      <w:r>
        <w:rPr>
          <w:bCs/>
        </w:rPr>
        <w:t xml:space="preserve"> </w:t>
      </w:r>
      <w:r w:rsidR="004014B3">
        <w:rPr>
          <w:bCs/>
        </w:rPr>
        <w:t xml:space="preserve">DISABIITY ACCESS STANDARDS.  </w:t>
      </w:r>
      <w:r w:rsidR="00640882" w:rsidRPr="00AD0B6E">
        <w:rPr>
          <w:bCs/>
        </w:rPr>
        <w:t xml:space="preserve">The Americans with Disabilities Act was passed in July 1990.  </w:t>
      </w:r>
      <w:r w:rsidR="00D134D0" w:rsidRPr="00AD0B6E">
        <w:rPr>
          <w:bCs/>
          <w:u w:val="single"/>
        </w:rPr>
        <w:t xml:space="preserve">ALL PUBLIC BUILDINGS ARE REQUIRED TO BE ADA (Americans with Disabilities Act) </w:t>
      </w:r>
      <w:r w:rsidR="008C1EF2" w:rsidRPr="00AD0B6E">
        <w:rPr>
          <w:bCs/>
          <w:u w:val="single"/>
        </w:rPr>
        <w:t>ACCESSIBLE</w:t>
      </w:r>
      <w:r w:rsidR="00402B8F" w:rsidRPr="00AD0B6E">
        <w:rPr>
          <w:bCs/>
        </w:rPr>
        <w:t xml:space="preserve">. </w:t>
      </w:r>
      <w:r w:rsidR="00771B7A">
        <w:rPr>
          <w:bCs/>
        </w:rPr>
        <w:t xml:space="preserve"> </w:t>
      </w:r>
      <w:r w:rsidR="00771B7A">
        <w:rPr>
          <w:bCs/>
          <w:color w:val="FF0000"/>
        </w:rPr>
        <w:t>(</w:t>
      </w:r>
      <w:r w:rsidR="00771B7A">
        <w:rPr>
          <w:bCs/>
          <w:color w:val="0070C0"/>
        </w:rPr>
        <w:t>TL-ADA requirements</w:t>
      </w:r>
      <w:r w:rsidR="00771B7A">
        <w:rPr>
          <w:bCs/>
          <w:color w:val="FF0000"/>
        </w:rPr>
        <w:t>)</w:t>
      </w:r>
      <w:r w:rsidR="00402B8F" w:rsidRPr="00AD0B6E">
        <w:rPr>
          <w:bCs/>
        </w:rPr>
        <w:t xml:space="preserve"> If the Community Center is NOT ADA </w:t>
      </w:r>
      <w:r w:rsidR="00B25DA9" w:rsidRPr="00AD0B6E">
        <w:rPr>
          <w:bCs/>
        </w:rPr>
        <w:t>a</w:t>
      </w:r>
      <w:r w:rsidR="00402B8F" w:rsidRPr="00AD0B6E">
        <w:rPr>
          <w:bCs/>
        </w:rPr>
        <w:t>ccessible</w:t>
      </w:r>
      <w:r w:rsidR="006F29CC" w:rsidRPr="00AD0B6E">
        <w:rPr>
          <w:bCs/>
        </w:rPr>
        <w:t>, then</w:t>
      </w:r>
      <w:r w:rsidR="00402B8F" w:rsidRPr="00AD0B6E">
        <w:rPr>
          <w:bCs/>
        </w:rPr>
        <w:t xml:space="preserve"> </w:t>
      </w:r>
      <w:r w:rsidR="00B00CF5" w:rsidRPr="00AD0B6E">
        <w:rPr>
          <w:bCs/>
        </w:rPr>
        <w:t xml:space="preserve">the city of Hermosa Beach </w:t>
      </w:r>
      <w:r w:rsidR="006705A3" w:rsidRPr="00AD0B6E">
        <w:rPr>
          <w:bCs/>
        </w:rPr>
        <w:t>could</w:t>
      </w:r>
      <w:r w:rsidR="00C95C7B" w:rsidRPr="00AD0B6E">
        <w:rPr>
          <w:bCs/>
        </w:rPr>
        <w:t xml:space="preserve"> potentially</w:t>
      </w:r>
      <w:r w:rsidR="00B00CF5" w:rsidRPr="00AD0B6E">
        <w:rPr>
          <w:bCs/>
        </w:rPr>
        <w:t xml:space="preserve"> </w:t>
      </w:r>
      <w:r w:rsidR="003A7D85" w:rsidRPr="00AD0B6E">
        <w:rPr>
          <w:bCs/>
        </w:rPr>
        <w:t>fac</w:t>
      </w:r>
      <w:r w:rsidR="00467EC3" w:rsidRPr="00AD0B6E">
        <w:rPr>
          <w:bCs/>
        </w:rPr>
        <w:t>e</w:t>
      </w:r>
      <w:r w:rsidR="00B00CF5" w:rsidRPr="00AD0B6E">
        <w:rPr>
          <w:bCs/>
        </w:rPr>
        <w:t xml:space="preserve"> </w:t>
      </w:r>
      <w:r w:rsidR="003A7D85" w:rsidRPr="00AD0B6E">
        <w:rPr>
          <w:bCs/>
        </w:rPr>
        <w:t>expensive lawsuit</w:t>
      </w:r>
      <w:r w:rsidR="008332FF" w:rsidRPr="00AD0B6E">
        <w:rPr>
          <w:bCs/>
        </w:rPr>
        <w:t>s</w:t>
      </w:r>
      <w:r w:rsidR="00EE3A60" w:rsidRPr="00AD0B6E">
        <w:rPr>
          <w:bCs/>
        </w:rPr>
        <w:t xml:space="preserve"> </w:t>
      </w:r>
      <w:r w:rsidR="006C06BA" w:rsidRPr="00AD0B6E">
        <w:rPr>
          <w:bCs/>
        </w:rPr>
        <w:t xml:space="preserve">  </w:t>
      </w:r>
      <w:r w:rsidR="003E2558" w:rsidRPr="00AD0B6E">
        <w:rPr>
          <w:bCs/>
        </w:rPr>
        <w:t xml:space="preserve">There is no excuse for the Community Center NOT to be </w:t>
      </w:r>
      <w:r w:rsidR="004D4E59" w:rsidRPr="00AD0B6E">
        <w:rPr>
          <w:bCs/>
        </w:rPr>
        <w:t xml:space="preserve">up to ADA standards.  </w:t>
      </w:r>
      <w:r w:rsidR="005424DA" w:rsidRPr="00AD0B6E">
        <w:rPr>
          <w:bCs/>
        </w:rPr>
        <w:t xml:space="preserve">It </w:t>
      </w:r>
      <w:r w:rsidR="001642B2" w:rsidRPr="00AD0B6E">
        <w:rPr>
          <w:bCs/>
        </w:rPr>
        <w:t>seems</w:t>
      </w:r>
      <w:r w:rsidR="005424DA" w:rsidRPr="00AD0B6E">
        <w:rPr>
          <w:bCs/>
        </w:rPr>
        <w:t xml:space="preserve"> </w:t>
      </w:r>
      <w:r w:rsidR="00404F49" w:rsidRPr="00AD0B6E">
        <w:rPr>
          <w:bCs/>
        </w:rPr>
        <w:t xml:space="preserve">more </w:t>
      </w:r>
      <w:r w:rsidR="005424DA" w:rsidRPr="00AD0B6E">
        <w:rPr>
          <w:bCs/>
        </w:rPr>
        <w:t xml:space="preserve">likely that the Community Center is indeed ADA </w:t>
      </w:r>
      <w:r w:rsidR="006B37D3" w:rsidRPr="00AD0B6E">
        <w:rPr>
          <w:bCs/>
        </w:rPr>
        <w:t>a</w:t>
      </w:r>
      <w:r w:rsidR="005424DA" w:rsidRPr="00AD0B6E">
        <w:rPr>
          <w:bCs/>
        </w:rPr>
        <w:t>ccessible</w:t>
      </w:r>
      <w:r w:rsidR="009B7BFC" w:rsidRPr="00AD0B6E">
        <w:rPr>
          <w:bCs/>
        </w:rPr>
        <w:t>, but Greg Breen is just searching for ways to disqualify the use of the Community Center for district use</w:t>
      </w:r>
      <w:r w:rsidR="004F2077">
        <w:rPr>
          <w:bCs/>
        </w:rPr>
        <w:t xml:space="preserve"> so the cabal can keep the Community Center for city use</w:t>
      </w:r>
      <w:r w:rsidR="009B7BFC" w:rsidRPr="00AD0B6E">
        <w:rPr>
          <w:bCs/>
        </w:rPr>
        <w:t>.</w:t>
      </w:r>
      <w:r w:rsidR="00CA549E">
        <w:rPr>
          <w:bCs/>
        </w:rPr>
        <w:t xml:space="preserve">  The same reason was given by </w:t>
      </w:r>
      <w:r w:rsidR="00447B0A">
        <w:rPr>
          <w:bCs/>
        </w:rPr>
        <w:t xml:space="preserve">Superintendent </w:t>
      </w:r>
      <w:r w:rsidR="00CA549E">
        <w:rPr>
          <w:bCs/>
        </w:rPr>
        <w:t>Pat Escalante and other</w:t>
      </w:r>
      <w:r w:rsidR="00447B0A">
        <w:rPr>
          <w:bCs/>
        </w:rPr>
        <w:t>s</w:t>
      </w:r>
      <w:r w:rsidR="00CA549E">
        <w:rPr>
          <w:bCs/>
        </w:rPr>
        <w:t xml:space="preserve"> for the need to tear down and rebuild North School.</w:t>
      </w:r>
      <w:r w:rsidR="005424DA" w:rsidRPr="00AD0B6E">
        <w:rPr>
          <w:bCs/>
        </w:rPr>
        <w:t xml:space="preserve">  </w:t>
      </w:r>
      <w:r w:rsidR="00264492" w:rsidRPr="00AD0B6E">
        <w:rPr>
          <w:bCs/>
        </w:rPr>
        <w:t xml:space="preserve">This is not a reason that the Community Center should be disqualified for district use, this is a reason to </w:t>
      </w:r>
      <w:r w:rsidR="005B2ECC" w:rsidRPr="00AD0B6E">
        <w:rPr>
          <w:bCs/>
        </w:rPr>
        <w:t xml:space="preserve">make </w:t>
      </w:r>
      <w:r w:rsidR="0066758F" w:rsidRPr="00AD0B6E">
        <w:rPr>
          <w:bCs/>
        </w:rPr>
        <w:t>improvements</w:t>
      </w:r>
      <w:r w:rsidR="005B2ECC" w:rsidRPr="00AD0B6E">
        <w:rPr>
          <w:bCs/>
        </w:rPr>
        <w:t xml:space="preserve"> at the Community Center</w:t>
      </w:r>
      <w:r w:rsidR="007A3D54" w:rsidRPr="00AD0B6E">
        <w:rPr>
          <w:bCs/>
        </w:rPr>
        <w:t>.</w:t>
      </w:r>
    </w:p>
    <w:p w14:paraId="2AC8E8C1" w14:textId="77777777" w:rsidR="004F3F1C" w:rsidRDefault="004F3F1C" w:rsidP="006F2CDD">
      <w:pPr>
        <w:spacing w:after="0" w:line="240" w:lineRule="auto"/>
        <w:contextualSpacing/>
        <w:rPr>
          <w:bCs/>
        </w:rPr>
      </w:pPr>
    </w:p>
    <w:p w14:paraId="2C3B2280" w14:textId="0E48F0C3" w:rsidR="004F3F1C" w:rsidRPr="004F3F1C" w:rsidRDefault="004F3F1C" w:rsidP="006F2CDD">
      <w:pPr>
        <w:spacing w:after="0" w:line="240" w:lineRule="auto"/>
        <w:contextualSpacing/>
        <w:rPr>
          <w:b/>
          <w:color w:val="FF0000"/>
        </w:rPr>
      </w:pPr>
      <w:r>
        <w:rPr>
          <w:b/>
          <w:color w:val="FF0000"/>
        </w:rPr>
        <w:t>KNOWN COMMUNITY CENTER ADA UPGRADES MADE BY THE CITY OF HERMOSA BEACH:</w:t>
      </w:r>
    </w:p>
    <w:p w14:paraId="589C23FE" w14:textId="67708080" w:rsidR="00224E16" w:rsidRDefault="00224E16" w:rsidP="00EC3A9A">
      <w:pPr>
        <w:pStyle w:val="ListParagraph"/>
        <w:numPr>
          <w:ilvl w:val="0"/>
          <w:numId w:val="30"/>
        </w:numPr>
        <w:spacing w:after="0"/>
        <w:rPr>
          <w:color w:val="FF0000"/>
        </w:rPr>
      </w:pPr>
      <w:r w:rsidRPr="004F3F1C">
        <w:t>In 2003 the City of Hermosa Beach made ADA upgrades to the Community Center Theater</w:t>
      </w:r>
      <w:r w:rsidR="00410271" w:rsidRPr="004F3F1C">
        <w:t xml:space="preserve"> for a cost of </w:t>
      </w:r>
      <w:r w:rsidR="00F3415D" w:rsidRPr="004F3F1C">
        <w:t>$197,600</w:t>
      </w:r>
      <w:r w:rsidRPr="004F3F1C">
        <w:t xml:space="preserve">.  </w:t>
      </w:r>
      <w:r w:rsidRPr="00EC3A9A">
        <w:rPr>
          <w:color w:val="FF0000"/>
        </w:rPr>
        <w:t>(</w:t>
      </w:r>
      <w:r w:rsidRPr="00EC3A9A">
        <w:rPr>
          <w:color w:val="0070C0"/>
        </w:rPr>
        <w:t>Exhibit TL-2003Nov12 CC ADA upgrades</w:t>
      </w:r>
      <w:r w:rsidRPr="00EC3A9A">
        <w:rPr>
          <w:color w:val="FF0000"/>
        </w:rPr>
        <w:t>)</w:t>
      </w:r>
    </w:p>
    <w:p w14:paraId="13F90920" w14:textId="1C14B705" w:rsidR="00696F6E" w:rsidRDefault="006E308D" w:rsidP="004F3F1C">
      <w:pPr>
        <w:pStyle w:val="ListParagraph"/>
        <w:numPr>
          <w:ilvl w:val="0"/>
          <w:numId w:val="30"/>
        </w:numPr>
        <w:spacing w:after="0"/>
        <w:rPr>
          <w:color w:val="FF0000"/>
        </w:rPr>
      </w:pPr>
      <w:r w:rsidRPr="004F3F1C">
        <w:rPr>
          <w:bCs/>
        </w:rPr>
        <w:t>In</w:t>
      </w:r>
      <w:r w:rsidR="00FC57A5" w:rsidRPr="004F3F1C">
        <w:rPr>
          <w:bCs/>
        </w:rPr>
        <w:t xml:space="preserve"> 2006 </w:t>
      </w:r>
      <w:r w:rsidRPr="004F3F1C">
        <w:rPr>
          <w:bCs/>
        </w:rPr>
        <w:t>and</w:t>
      </w:r>
      <w:r w:rsidR="00FC57A5" w:rsidRPr="004F3F1C">
        <w:rPr>
          <w:bCs/>
        </w:rPr>
        <w:t xml:space="preserve"> 20</w:t>
      </w:r>
      <w:r w:rsidRPr="004F3F1C">
        <w:rPr>
          <w:bCs/>
        </w:rPr>
        <w:t>09</w:t>
      </w:r>
      <w:r w:rsidR="00FC57A5" w:rsidRPr="004F3F1C">
        <w:rPr>
          <w:bCs/>
        </w:rPr>
        <w:t xml:space="preserve"> the City of Hermosa Beach </w:t>
      </w:r>
      <w:r w:rsidR="007873D0" w:rsidRPr="004F3F1C">
        <w:rPr>
          <w:bCs/>
        </w:rPr>
        <w:t>made ADA upgrades to all 1</w:t>
      </w:r>
      <w:r w:rsidR="007873D0" w:rsidRPr="004F3F1C">
        <w:rPr>
          <w:bCs/>
          <w:vertAlign w:val="superscript"/>
        </w:rPr>
        <w:t>st</w:t>
      </w:r>
      <w:r w:rsidR="007873D0" w:rsidRPr="004F3F1C">
        <w:rPr>
          <w:bCs/>
        </w:rPr>
        <w:t xml:space="preserve"> floor bathrooms and to south wing restrooms to make them ADA </w:t>
      </w:r>
      <w:r w:rsidR="008C6B64" w:rsidRPr="004F3F1C">
        <w:rPr>
          <w:bCs/>
        </w:rPr>
        <w:t>compliant</w:t>
      </w:r>
      <w:r w:rsidR="007873D0" w:rsidRPr="004F3F1C">
        <w:rPr>
          <w:bCs/>
        </w:rPr>
        <w:t>.</w:t>
      </w:r>
      <w:r w:rsidR="008C6B64" w:rsidRPr="004F3F1C">
        <w:rPr>
          <w:bCs/>
        </w:rPr>
        <w:t xml:space="preserve">  </w:t>
      </w:r>
      <w:r w:rsidR="00DA181F" w:rsidRPr="004F3F1C">
        <w:rPr>
          <w:bCs/>
          <w:color w:val="FF0000"/>
        </w:rPr>
        <w:t>(</w:t>
      </w:r>
      <w:r w:rsidR="00DA181F" w:rsidRPr="004F3F1C">
        <w:rPr>
          <w:bCs/>
          <w:color w:val="0070C0"/>
        </w:rPr>
        <w:t>Exhibit PA-3</w:t>
      </w:r>
      <w:r w:rsidR="00F901C6" w:rsidRPr="004F3F1C">
        <w:rPr>
          <w:bCs/>
          <w:color w:val="0070C0"/>
        </w:rPr>
        <w:t>3</w:t>
      </w:r>
      <w:r w:rsidR="00DA181F" w:rsidRPr="004F3F1C">
        <w:rPr>
          <w:bCs/>
          <w:color w:val="FF0000"/>
        </w:rPr>
        <w:t>)</w:t>
      </w:r>
      <w:r w:rsidR="00696F6E" w:rsidRPr="004F3F1C">
        <w:rPr>
          <w:bCs/>
          <w:color w:val="FF0000"/>
        </w:rPr>
        <w:t xml:space="preserve">, </w:t>
      </w:r>
      <w:r w:rsidR="00696F6E" w:rsidRPr="004F3F1C">
        <w:rPr>
          <w:color w:val="FF0000"/>
        </w:rPr>
        <w:t>(</w:t>
      </w:r>
      <w:r w:rsidR="00696F6E" w:rsidRPr="004F3F1C">
        <w:rPr>
          <w:color w:val="0070C0"/>
        </w:rPr>
        <w:t>TL-20</w:t>
      </w:r>
      <w:r w:rsidR="000333A2" w:rsidRPr="004F3F1C">
        <w:rPr>
          <w:color w:val="0070C0"/>
        </w:rPr>
        <w:t>06Jun to 2013Feb CC Improvements</w:t>
      </w:r>
      <w:r w:rsidR="00696F6E" w:rsidRPr="004F3F1C">
        <w:rPr>
          <w:color w:val="FF0000"/>
        </w:rPr>
        <w:t>)</w:t>
      </w:r>
    </w:p>
    <w:p w14:paraId="16B2E2E0" w14:textId="162F48BD" w:rsidR="00AD74B2" w:rsidRDefault="00AD74B2" w:rsidP="006F2CDD">
      <w:pPr>
        <w:pStyle w:val="ListParagraph"/>
        <w:numPr>
          <w:ilvl w:val="0"/>
          <w:numId w:val="30"/>
        </w:numPr>
        <w:spacing w:after="0"/>
        <w:rPr>
          <w:bCs/>
          <w:color w:val="FF0000"/>
        </w:rPr>
      </w:pPr>
      <w:r w:rsidRPr="004F3F1C">
        <w:rPr>
          <w:bCs/>
        </w:rPr>
        <w:t xml:space="preserve">In 2013-2014 the </w:t>
      </w:r>
      <w:r w:rsidR="00D65532" w:rsidRPr="004F3F1C">
        <w:rPr>
          <w:bCs/>
        </w:rPr>
        <w:t>C</w:t>
      </w:r>
      <w:r w:rsidRPr="004F3F1C">
        <w:rPr>
          <w:bCs/>
        </w:rPr>
        <w:t xml:space="preserve">ity of Hermosa Beach used a </w:t>
      </w:r>
      <w:r w:rsidRPr="004F3F1C">
        <w:rPr>
          <w:bCs/>
          <w:color w:val="0070C0"/>
        </w:rPr>
        <w:t xml:space="preserve">Community Development Block Grant </w:t>
      </w:r>
      <w:r w:rsidR="005B7794" w:rsidRPr="004F3F1C">
        <w:rPr>
          <w:bCs/>
          <w:color w:val="0070C0"/>
        </w:rPr>
        <w:t xml:space="preserve">of $63,054 </w:t>
      </w:r>
      <w:r w:rsidR="005B7794" w:rsidRPr="004F3F1C">
        <w:rPr>
          <w:bCs/>
        </w:rPr>
        <w:t xml:space="preserve">to make ADA improvements to the </w:t>
      </w:r>
      <w:r w:rsidR="0069389E" w:rsidRPr="004F3F1C">
        <w:rPr>
          <w:bCs/>
        </w:rPr>
        <w:t>Civic Center, Community Center and Clark Building.</w:t>
      </w:r>
      <w:r w:rsidR="00C903F8" w:rsidRPr="004F3F1C">
        <w:rPr>
          <w:bCs/>
          <w:color w:val="FF0000"/>
        </w:rPr>
        <w:t xml:space="preserve"> </w:t>
      </w:r>
      <w:r w:rsidR="0030747F" w:rsidRPr="004F3F1C">
        <w:rPr>
          <w:color w:val="FF0000"/>
        </w:rPr>
        <w:t>(</w:t>
      </w:r>
      <w:r w:rsidR="0030747F" w:rsidRPr="004F3F1C">
        <w:rPr>
          <w:color w:val="0070C0"/>
        </w:rPr>
        <w:t>TL-2013Dec10 Block Grant for CC</w:t>
      </w:r>
      <w:r w:rsidR="0030747F" w:rsidRPr="004F3F1C">
        <w:rPr>
          <w:color w:val="FF0000"/>
        </w:rPr>
        <w:t>)</w:t>
      </w:r>
      <w:r w:rsidR="004F3F1C" w:rsidRPr="004F3F1C">
        <w:rPr>
          <w:color w:val="FF0000"/>
        </w:rPr>
        <w:t xml:space="preserve">, </w:t>
      </w:r>
      <w:r w:rsidR="00C903F8" w:rsidRPr="004F3F1C">
        <w:rPr>
          <w:bCs/>
          <w:color w:val="FF0000"/>
        </w:rPr>
        <w:t>(</w:t>
      </w:r>
      <w:r w:rsidR="00C903F8" w:rsidRPr="004F3F1C">
        <w:rPr>
          <w:bCs/>
          <w:color w:val="0070C0"/>
        </w:rPr>
        <w:t>Exhibit PA-3</w:t>
      </w:r>
      <w:r w:rsidR="00C74AFC" w:rsidRPr="004F3F1C">
        <w:rPr>
          <w:bCs/>
          <w:color w:val="0070C0"/>
        </w:rPr>
        <w:t>2</w:t>
      </w:r>
      <w:r w:rsidR="00C903F8" w:rsidRPr="004F3F1C">
        <w:rPr>
          <w:bCs/>
          <w:color w:val="FF0000"/>
        </w:rPr>
        <w:t>)</w:t>
      </w:r>
    </w:p>
    <w:p w14:paraId="634ED9C0" w14:textId="2C7CBFCD" w:rsidR="0044206B" w:rsidRDefault="0044206B" w:rsidP="006F2CDD">
      <w:pPr>
        <w:pStyle w:val="ListParagraph"/>
        <w:numPr>
          <w:ilvl w:val="0"/>
          <w:numId w:val="30"/>
        </w:numPr>
        <w:spacing w:after="0"/>
        <w:rPr>
          <w:bCs/>
          <w:color w:val="FF0000"/>
        </w:rPr>
      </w:pPr>
      <w:r>
        <w:rPr>
          <w:bCs/>
        </w:rPr>
        <w:t>According to the 2014 Facilities Master Plan all HBCSD schools need ADA upgrades.</w:t>
      </w:r>
    </w:p>
    <w:p w14:paraId="79293442" w14:textId="77777777" w:rsidR="0044206B" w:rsidRDefault="0044206B" w:rsidP="00F204B7">
      <w:pPr>
        <w:spacing w:after="0" w:line="240" w:lineRule="auto"/>
        <w:contextualSpacing/>
        <w:rPr>
          <w:b/>
          <w:i/>
          <w:sz w:val="24"/>
          <w:szCs w:val="24"/>
        </w:rPr>
      </w:pPr>
    </w:p>
    <w:p w14:paraId="7AB378FA" w14:textId="48D6F2B0" w:rsidR="002D2C74" w:rsidRPr="00CB2BAC" w:rsidRDefault="002D2C74" w:rsidP="00F204B7">
      <w:pPr>
        <w:spacing w:after="0" w:line="240" w:lineRule="auto"/>
        <w:contextualSpacing/>
        <w:rPr>
          <w:b/>
          <w:i/>
          <w:color w:val="FF0000"/>
          <w:sz w:val="24"/>
          <w:szCs w:val="24"/>
        </w:rPr>
      </w:pPr>
      <w:r w:rsidRPr="00E729D1">
        <w:rPr>
          <w:b/>
          <w:i/>
          <w:sz w:val="24"/>
          <w:szCs w:val="24"/>
        </w:rPr>
        <w:t>“The building, although possibly compliant with general building code standards, probably does not meet the stricter standards set by the Division of State Architect for schools</w:t>
      </w:r>
      <w:proofErr w:type="gramStart"/>
      <w:r w:rsidRPr="00E729D1">
        <w:rPr>
          <w:b/>
          <w:i/>
          <w:sz w:val="24"/>
          <w:szCs w:val="24"/>
        </w:rPr>
        <w:t>.”…</w:t>
      </w:r>
      <w:proofErr w:type="gramEnd"/>
      <w:r w:rsidR="003927C3" w:rsidRPr="003927C3">
        <w:rPr>
          <w:b/>
          <w:i/>
          <w:color w:val="FF0000"/>
          <w:sz w:val="28"/>
          <w:szCs w:val="28"/>
        </w:rPr>
        <w:t>*</w:t>
      </w:r>
    </w:p>
    <w:p w14:paraId="79370305" w14:textId="77777777" w:rsidR="00D50950" w:rsidRPr="00E729D1" w:rsidRDefault="00D50950" w:rsidP="00F204B7">
      <w:pPr>
        <w:spacing w:after="0" w:line="240" w:lineRule="auto"/>
        <w:contextualSpacing/>
        <w:rPr>
          <w:b/>
          <w:bCs/>
          <w:i/>
          <w:iCs/>
        </w:rPr>
      </w:pPr>
    </w:p>
    <w:p w14:paraId="7F51002B" w14:textId="3907EB99" w:rsidR="002D2C74" w:rsidRPr="002F2DCE" w:rsidRDefault="002D2C74" w:rsidP="00F204B7">
      <w:pPr>
        <w:spacing w:after="0" w:line="240" w:lineRule="auto"/>
        <w:contextualSpacing/>
        <w:rPr>
          <w:b/>
          <w:color w:val="FF0000"/>
          <w:sz w:val="24"/>
          <w:szCs w:val="24"/>
        </w:rPr>
      </w:pPr>
      <w:r w:rsidRPr="002F2DCE">
        <w:rPr>
          <w:b/>
          <w:color w:val="FF0000"/>
          <w:sz w:val="24"/>
          <w:szCs w:val="24"/>
        </w:rPr>
        <w:t>CORRECT INFORMATION #</w:t>
      </w:r>
      <w:r w:rsidR="005E0EC7" w:rsidRPr="002F2DCE">
        <w:rPr>
          <w:b/>
          <w:color w:val="FF0000"/>
          <w:sz w:val="24"/>
          <w:szCs w:val="24"/>
        </w:rPr>
        <w:t>6</w:t>
      </w:r>
      <w:r w:rsidRPr="002F2DCE">
        <w:rPr>
          <w:b/>
          <w:color w:val="FF0000"/>
          <w:sz w:val="24"/>
          <w:szCs w:val="24"/>
        </w:rPr>
        <w:t>:</w:t>
      </w:r>
    </w:p>
    <w:p w14:paraId="61806921" w14:textId="19C5A99C" w:rsidR="002D2C74" w:rsidRPr="002F2DCE" w:rsidRDefault="002D2C74" w:rsidP="00F369B4">
      <w:pPr>
        <w:spacing w:after="0" w:line="240" w:lineRule="auto"/>
        <w:contextualSpacing/>
        <w:rPr>
          <w:b/>
          <w:color w:val="FF0000"/>
          <w:sz w:val="24"/>
          <w:szCs w:val="24"/>
          <w:u w:val="single"/>
        </w:rPr>
      </w:pPr>
      <w:r w:rsidRPr="002F2DCE">
        <w:rPr>
          <w:b/>
          <w:color w:val="FF0000"/>
          <w:sz w:val="24"/>
          <w:szCs w:val="24"/>
          <w:u w:val="single"/>
        </w:rPr>
        <w:lastRenderedPageBreak/>
        <w:t>Greg Breen’s statement is INCORRECT.</w:t>
      </w:r>
    </w:p>
    <w:p w14:paraId="7D8F9A2A" w14:textId="3003367D" w:rsidR="003C0A00" w:rsidRPr="00794040" w:rsidRDefault="00633F83" w:rsidP="001001D8">
      <w:pPr>
        <w:pStyle w:val="ListParagraph"/>
        <w:numPr>
          <w:ilvl w:val="0"/>
          <w:numId w:val="34"/>
        </w:numPr>
        <w:spacing w:after="0" w:afterAutospacing="0"/>
        <w:rPr>
          <w:bCs/>
          <w:color w:val="0070C0"/>
        </w:rPr>
      </w:pPr>
      <w:r w:rsidRPr="001D1577">
        <w:rPr>
          <w:bCs/>
        </w:rPr>
        <w:t>The only building standard that t</w:t>
      </w:r>
      <w:r w:rsidR="00631A0F" w:rsidRPr="001D1577">
        <w:rPr>
          <w:bCs/>
        </w:rPr>
        <w:t xml:space="preserve">he </w:t>
      </w:r>
      <w:r w:rsidR="009C7C16" w:rsidRPr="001D1577">
        <w:rPr>
          <w:bCs/>
        </w:rPr>
        <w:t>Division of State Architect</w:t>
      </w:r>
      <w:r w:rsidRPr="001D1577">
        <w:rPr>
          <w:bCs/>
        </w:rPr>
        <w:t xml:space="preserve"> would require </w:t>
      </w:r>
      <w:r w:rsidR="00C93F34" w:rsidRPr="001D1577">
        <w:rPr>
          <w:bCs/>
        </w:rPr>
        <w:t>for school students is the Field Act.</w:t>
      </w:r>
      <w:r w:rsidR="00C93F34" w:rsidRPr="001D1577">
        <w:rPr>
          <w:b/>
        </w:rPr>
        <w:t xml:space="preserve">  </w:t>
      </w:r>
      <w:r w:rsidR="0067091B" w:rsidRPr="001D1577">
        <w:rPr>
          <w:bCs/>
        </w:rPr>
        <w:t>The Community Center was built to Field Act specification after the 1933 Long Beach Earthquake.</w:t>
      </w:r>
      <w:r w:rsidR="0067091B" w:rsidRPr="001D1577">
        <w:rPr>
          <w:b/>
        </w:rPr>
        <w:t xml:space="preserve">   </w:t>
      </w:r>
      <w:r w:rsidR="009D6B60" w:rsidRPr="001D1577">
        <w:rPr>
          <w:rFonts w:eastAsia="Times New Roman" w:cs="Times New Roman"/>
          <w:bCs/>
        </w:rPr>
        <w:t>Pier Avenue School is structurally safe for public school students and can be used as a school according to</w:t>
      </w:r>
      <w:r w:rsidR="009D6B60" w:rsidRPr="001D1577">
        <w:rPr>
          <w:rFonts w:eastAsia="Times New Roman" w:cs="Times New Roman"/>
          <w:bCs/>
          <w:color w:val="FF0000"/>
        </w:rPr>
        <w:t xml:space="preserve"> </w:t>
      </w:r>
      <w:r w:rsidR="009D6B60" w:rsidRPr="001D1577">
        <w:rPr>
          <w:rFonts w:eastAsia="Times New Roman" w:cs="Times New Roman"/>
          <w:bCs/>
          <w:color w:val="0070C0"/>
        </w:rPr>
        <w:t>Ed Code 17280.5</w:t>
      </w:r>
      <w:r w:rsidR="003832BD">
        <w:rPr>
          <w:rFonts w:eastAsia="Times New Roman" w:cs="Times New Roman"/>
          <w:bCs/>
          <w:color w:val="0070C0"/>
        </w:rPr>
        <w:t>(e)</w:t>
      </w:r>
      <w:r w:rsidR="009D6B60" w:rsidRPr="001D1577">
        <w:rPr>
          <w:rFonts w:eastAsia="Times New Roman" w:cs="Times New Roman"/>
          <w:bCs/>
        </w:rPr>
        <w:t>.</w:t>
      </w:r>
      <w:r w:rsidR="009D6B60" w:rsidRPr="001D1577">
        <w:rPr>
          <w:rFonts w:eastAsia="Times New Roman" w:cs="Times New Roman"/>
          <w:bCs/>
          <w:color w:val="FF0000"/>
        </w:rPr>
        <w:t xml:space="preserve">   (</w:t>
      </w:r>
      <w:r w:rsidR="009D6B60" w:rsidRPr="001D1577">
        <w:rPr>
          <w:rFonts w:eastAsia="Times New Roman" w:cs="Times New Roman"/>
          <w:bCs/>
          <w:color w:val="0070C0"/>
        </w:rPr>
        <w:t>TL-CDE Code 17280.5 Field Act</w:t>
      </w:r>
      <w:r w:rsidR="009D6B60" w:rsidRPr="001D1577">
        <w:rPr>
          <w:rFonts w:eastAsia="Times New Roman" w:cs="Times New Roman"/>
          <w:bCs/>
          <w:color w:val="FF0000"/>
        </w:rPr>
        <w:t>)</w:t>
      </w:r>
    </w:p>
    <w:p w14:paraId="54E797A7" w14:textId="77777777" w:rsidR="00794040" w:rsidRPr="00777704" w:rsidRDefault="00794040" w:rsidP="00794040">
      <w:pPr>
        <w:pStyle w:val="ListParagraph"/>
        <w:spacing w:after="0" w:afterAutospacing="0"/>
        <w:rPr>
          <w:bCs/>
          <w:color w:val="0070C0"/>
        </w:rPr>
      </w:pPr>
    </w:p>
    <w:p w14:paraId="58952906" w14:textId="190712CE" w:rsidR="00777704" w:rsidRPr="003832BD" w:rsidRDefault="00777704" w:rsidP="003832BD">
      <w:pPr>
        <w:spacing w:after="0"/>
        <w:ind w:left="720" w:firstLine="720"/>
        <w:jc w:val="both"/>
        <w:rPr>
          <w:rFonts w:cstheme="minorHAnsi"/>
          <w:i/>
        </w:rPr>
      </w:pPr>
      <w:r w:rsidRPr="003832BD">
        <w:rPr>
          <w:rFonts w:cstheme="minorHAnsi"/>
          <w:i/>
        </w:rPr>
        <w:t xml:space="preserve">“Notwithstanding any law, a leased or purchased building that is determined to have the equivalent pupil safety performance standard as a building constructed according to the Field Act and implementing regulations is hereby deemed to be in full compliance with the safety requirements of a school building as set forth in Section </w:t>
      </w:r>
      <w:proofErr w:type="gramStart"/>
      <w:r w:rsidRPr="003832BD">
        <w:rPr>
          <w:rFonts w:cstheme="minorHAnsi"/>
          <w:i/>
        </w:rPr>
        <w:t>17280, and</w:t>
      </w:r>
      <w:proofErr w:type="gramEnd"/>
      <w:r w:rsidRPr="003832BD">
        <w:rPr>
          <w:rFonts w:cstheme="minorHAnsi"/>
          <w:i/>
        </w:rPr>
        <w:t xml:space="preserve"> is hereby deemed to be in full compliance with the Field Act.”</w:t>
      </w:r>
    </w:p>
    <w:p w14:paraId="66C9E4C4" w14:textId="77777777" w:rsidR="003C0A00" w:rsidRDefault="003C0A00" w:rsidP="006F2CDD">
      <w:pPr>
        <w:pStyle w:val="ListParagraph"/>
        <w:numPr>
          <w:ilvl w:val="0"/>
          <w:numId w:val="34"/>
        </w:numPr>
        <w:spacing w:after="0"/>
        <w:rPr>
          <w:bCs/>
          <w:color w:val="0070C0"/>
        </w:rPr>
      </w:pPr>
      <w:r>
        <w:rPr>
          <w:rFonts w:eastAsia="Times New Roman" w:cs="Times New Roman"/>
          <w:bCs/>
        </w:rPr>
        <w:t>T</w:t>
      </w:r>
      <w:r w:rsidR="00EE5CEF" w:rsidRPr="001D1577">
        <w:rPr>
          <w:rFonts w:eastAsia="Times New Roman" w:cs="Times New Roman"/>
          <w:bCs/>
        </w:rPr>
        <w:t xml:space="preserve">he </w:t>
      </w:r>
      <w:r w:rsidR="00EE5CEF" w:rsidRPr="001D1577">
        <w:rPr>
          <w:b/>
        </w:rPr>
        <w:t xml:space="preserve">DSA uses the same building code as do government buildings.  All public buildings use Title 24 building standards. </w:t>
      </w:r>
      <w:r w:rsidR="00EE5CEF" w:rsidRPr="001D1577">
        <w:rPr>
          <w:b/>
          <w:color w:val="FF0000"/>
        </w:rPr>
        <w:t xml:space="preserve"> </w:t>
      </w:r>
      <w:r w:rsidR="00EE5CEF" w:rsidRPr="001D1577">
        <w:rPr>
          <w:bCs/>
          <w:color w:val="FF0000"/>
        </w:rPr>
        <w:t xml:space="preserve">See </w:t>
      </w:r>
      <w:r w:rsidR="00EE5CEF" w:rsidRPr="001D1577">
        <w:rPr>
          <w:bCs/>
          <w:color w:val="0070C0"/>
        </w:rPr>
        <w:t xml:space="preserve">Overview Title 24 Building Standards Code as Adopted by the Division of the State Architects. </w:t>
      </w:r>
      <w:r w:rsidR="00B06641" w:rsidRPr="001D1577">
        <w:rPr>
          <w:bCs/>
          <w:color w:val="0070C0"/>
        </w:rPr>
        <w:t xml:space="preserve"> </w:t>
      </w:r>
      <w:hyperlink r:id="rId6" w:anchor=":~:text=Learn%20about%20Title%2024%20of,essential%20services%20buildings%3B%20sustainability%20for" w:history="1">
        <w:r w:rsidRPr="00B642AB">
          <w:rPr>
            <w:rStyle w:val="Hyperlink"/>
            <w:bCs/>
          </w:rPr>
          <w:t>https://www.dgs.ca.gov/DSA/Resources/Page-Content/Resources-List-Folder/Overview-Title-24-Building-Standards-Code#:~:text=Learn%20about%20Title%2024%20of,essential%20services%20buildings%3B%20sustainability%20for</w:t>
        </w:r>
      </w:hyperlink>
    </w:p>
    <w:p w14:paraId="4DF8E372" w14:textId="43F24989" w:rsidR="000B59E7" w:rsidRPr="0038341A" w:rsidRDefault="00822CE5" w:rsidP="006F2CDD">
      <w:pPr>
        <w:pStyle w:val="ListParagraph"/>
        <w:numPr>
          <w:ilvl w:val="0"/>
          <w:numId w:val="34"/>
        </w:numPr>
        <w:spacing w:after="0"/>
        <w:rPr>
          <w:bCs/>
          <w:color w:val="FF0000"/>
        </w:rPr>
      </w:pPr>
      <w:r w:rsidRPr="00777704">
        <w:rPr>
          <w:rFonts w:eastAsia="Times New Roman" w:cs="Times New Roman"/>
          <w:bCs/>
        </w:rPr>
        <w:t xml:space="preserve">Because </w:t>
      </w:r>
      <w:r w:rsidR="000F1D25" w:rsidRPr="00777704">
        <w:rPr>
          <w:bCs/>
        </w:rPr>
        <w:t xml:space="preserve">the Community Center </w:t>
      </w:r>
      <w:r w:rsidR="00654890" w:rsidRPr="00777704">
        <w:rPr>
          <w:bCs/>
        </w:rPr>
        <w:t xml:space="preserve">was built </w:t>
      </w:r>
      <w:r w:rsidR="00184D91" w:rsidRPr="00777704">
        <w:rPr>
          <w:bCs/>
        </w:rPr>
        <w:t>to be a</w:t>
      </w:r>
      <w:r w:rsidR="00654890" w:rsidRPr="00777704">
        <w:rPr>
          <w:bCs/>
        </w:rPr>
        <w:t xml:space="preserve"> school (Pier Avenue School) </w:t>
      </w:r>
      <w:r w:rsidR="002E51E4" w:rsidRPr="00777704">
        <w:rPr>
          <w:bCs/>
        </w:rPr>
        <w:t xml:space="preserve">all construction </w:t>
      </w:r>
      <w:r w:rsidR="002C2CFD" w:rsidRPr="00777704">
        <w:rPr>
          <w:bCs/>
        </w:rPr>
        <w:t xml:space="preserve">has already been approved and </w:t>
      </w:r>
      <w:r w:rsidR="00654890" w:rsidRPr="00777704">
        <w:rPr>
          <w:bCs/>
        </w:rPr>
        <w:t>overseen by the Division of State Architect</w:t>
      </w:r>
      <w:r w:rsidR="002E51E4" w:rsidRPr="00777704">
        <w:rPr>
          <w:bCs/>
        </w:rPr>
        <w:t xml:space="preserve">.  </w:t>
      </w:r>
    </w:p>
    <w:p w14:paraId="7ECB3B05" w14:textId="77777777" w:rsidR="00054029" w:rsidRPr="00AA588E" w:rsidRDefault="000B59E7" w:rsidP="00054029">
      <w:pPr>
        <w:pStyle w:val="ListParagraph"/>
        <w:numPr>
          <w:ilvl w:val="0"/>
          <w:numId w:val="26"/>
        </w:numPr>
        <w:spacing w:after="0"/>
        <w:rPr>
          <w:rFonts w:eastAsia="Times New Roman" w:cs="Times New Roman"/>
        </w:rPr>
      </w:pPr>
      <w:r w:rsidRPr="0038341A">
        <w:rPr>
          <w:rFonts w:cstheme="minorHAnsi"/>
          <w:iCs/>
        </w:rPr>
        <w:t xml:space="preserve">Pier Avenue School WAS evaluated by </w:t>
      </w:r>
      <w:r w:rsidRPr="0038341A">
        <w:rPr>
          <w:rFonts w:cstheme="minorHAnsi"/>
          <w:iCs/>
          <w:color w:val="0070C0"/>
        </w:rPr>
        <w:t>John A. Martin and Associates in June 2015</w:t>
      </w:r>
      <w:r w:rsidRPr="0038341A">
        <w:rPr>
          <w:rFonts w:cstheme="minorHAnsi"/>
          <w:iCs/>
          <w:color w:val="FF0000"/>
        </w:rPr>
        <w:t xml:space="preserve">.  </w:t>
      </w:r>
      <w:r w:rsidRPr="0038341A">
        <w:rPr>
          <w:rFonts w:cstheme="minorHAnsi"/>
          <w:iCs/>
        </w:rPr>
        <w:t xml:space="preserve">John A. Martin &amp; Associates, Inc. are qualified structural engineers who performed </w:t>
      </w:r>
      <w:proofErr w:type="gramStart"/>
      <w:r w:rsidRPr="0038341A">
        <w:rPr>
          <w:rFonts w:cstheme="minorHAnsi"/>
          <w:iCs/>
        </w:rPr>
        <w:t>a ASCE</w:t>
      </w:r>
      <w:proofErr w:type="gramEnd"/>
      <w:r w:rsidRPr="0038341A">
        <w:rPr>
          <w:rFonts w:cstheme="minorHAnsi"/>
          <w:iCs/>
        </w:rPr>
        <w:t xml:space="preserve"> 31-03 Phase 1 Structural assessment of Pier Avenue School.  They determined that Pier Avenue School classrooms were structurally safe and required NO retrofit. The gymnasium at Pier Avenue School was estimated to need </w:t>
      </w:r>
      <w:r w:rsidRPr="0038341A">
        <w:rPr>
          <w:rFonts w:cstheme="minorHAnsi"/>
          <w:b/>
          <w:bCs/>
          <w:iCs/>
        </w:rPr>
        <w:t>$300k to $500k in seismic retrofitting</w:t>
      </w:r>
      <w:r w:rsidRPr="0038341A">
        <w:rPr>
          <w:rFonts w:cstheme="minorHAnsi"/>
          <w:iCs/>
        </w:rPr>
        <w:t xml:space="preserve">. </w:t>
      </w:r>
      <w:r w:rsidR="00054029">
        <w:rPr>
          <w:rFonts w:cstheme="minorHAnsi"/>
          <w:iCs/>
        </w:rPr>
        <w:t xml:space="preserve">  </w:t>
      </w:r>
      <w:r w:rsidR="00054029">
        <w:rPr>
          <w:rFonts w:eastAsia="Times New Roman" w:cs="Times New Roman"/>
          <w:color w:val="FF0000"/>
        </w:rPr>
        <w:t>(</w:t>
      </w:r>
      <w:r w:rsidR="00054029">
        <w:rPr>
          <w:rFonts w:eastAsia="Times New Roman" w:cs="Times New Roman"/>
          <w:color w:val="0070C0"/>
        </w:rPr>
        <w:t>TL-2015Aug12 Seismic Evaluation</w:t>
      </w:r>
      <w:r w:rsidR="00054029">
        <w:rPr>
          <w:rFonts w:eastAsia="Times New Roman" w:cs="Times New Roman"/>
          <w:color w:val="FF0000"/>
        </w:rPr>
        <w:t>)</w:t>
      </w:r>
    </w:p>
    <w:p w14:paraId="1DB93B5D" w14:textId="77777777" w:rsidR="000B59E7" w:rsidRDefault="000B59E7" w:rsidP="00E7793A">
      <w:pPr>
        <w:pStyle w:val="ListParagraph"/>
        <w:numPr>
          <w:ilvl w:val="0"/>
          <w:numId w:val="34"/>
        </w:numPr>
        <w:spacing w:after="0"/>
        <w:jc w:val="both"/>
        <w:rPr>
          <w:rFonts w:cstheme="minorHAnsi"/>
          <w:iCs/>
        </w:rPr>
      </w:pPr>
      <w:r w:rsidRPr="00E7793A">
        <w:rPr>
          <w:rFonts w:cstheme="minorHAnsi"/>
          <w:iCs/>
        </w:rPr>
        <w:t xml:space="preserve">Martin &amp; Associates, without reviewing Pier Avenue School architect, Samuel E. Lunden’s, blueprints and specifications for the building of the Auditorium at Pier Avenue School, </w:t>
      </w:r>
      <w:r w:rsidRPr="00E7793A">
        <w:rPr>
          <w:rFonts w:cstheme="minorHAnsi"/>
          <w:b/>
          <w:bCs/>
          <w:iCs/>
        </w:rPr>
        <w:t>assumed a $2 million cost to seismically reinforce the Auditorium</w:t>
      </w:r>
      <w:r w:rsidRPr="00E7793A">
        <w:rPr>
          <w:rFonts w:cstheme="minorHAnsi"/>
          <w:iCs/>
        </w:rPr>
        <w:t xml:space="preserve">.  </w:t>
      </w:r>
    </w:p>
    <w:p w14:paraId="515A79B6" w14:textId="0513593E" w:rsidR="00054029" w:rsidRPr="00B305B1" w:rsidRDefault="00014CE2" w:rsidP="00054029">
      <w:pPr>
        <w:pStyle w:val="ListParagraph"/>
        <w:numPr>
          <w:ilvl w:val="0"/>
          <w:numId w:val="26"/>
        </w:numPr>
        <w:spacing w:after="0"/>
        <w:rPr>
          <w:rFonts w:eastAsia="Times New Roman" w:cs="Times New Roman"/>
        </w:rPr>
      </w:pPr>
      <w:r w:rsidRPr="00E7793A">
        <w:rPr>
          <w:rFonts w:cstheme="minorHAnsi"/>
          <w:iCs/>
        </w:rPr>
        <w:t xml:space="preserve">Pier Avenue School WAS evaluated by CivilSource, Inc. in the summer of 2015.  CivilSource gave the Community Center a fair to good condition rating.  The grand total for the recommended </w:t>
      </w:r>
      <w:r w:rsidRPr="00E7793A">
        <w:rPr>
          <w:rFonts w:cstheme="minorHAnsi"/>
          <w:b/>
          <w:bCs/>
          <w:iCs/>
        </w:rPr>
        <w:t>Community Center building upgrades was estimated to be only $270,558</w:t>
      </w:r>
      <w:r w:rsidRPr="00E7793A">
        <w:rPr>
          <w:rFonts w:cstheme="minorHAnsi"/>
          <w:iCs/>
        </w:rPr>
        <w:t xml:space="preserve">.   </w:t>
      </w:r>
      <w:r w:rsidRPr="00E7793A">
        <w:rPr>
          <w:rFonts w:cstheme="minorHAnsi"/>
          <w:iCs/>
          <w:color w:val="FF0000"/>
        </w:rPr>
        <w:t xml:space="preserve">See </w:t>
      </w:r>
      <w:r w:rsidRPr="00E7793A">
        <w:rPr>
          <w:rFonts w:cstheme="minorHAnsi"/>
          <w:iCs/>
          <w:color w:val="0070C0"/>
        </w:rPr>
        <w:t xml:space="preserve">Comprehensive </w:t>
      </w:r>
      <w:proofErr w:type="gramStart"/>
      <w:r w:rsidRPr="00E7793A">
        <w:rPr>
          <w:rFonts w:cstheme="minorHAnsi"/>
          <w:iCs/>
          <w:color w:val="0070C0"/>
        </w:rPr>
        <w:t>City Wide</w:t>
      </w:r>
      <w:proofErr w:type="gramEnd"/>
      <w:r w:rsidRPr="00E7793A">
        <w:rPr>
          <w:rFonts w:cstheme="minorHAnsi"/>
          <w:iCs/>
          <w:color w:val="0070C0"/>
        </w:rPr>
        <w:t xml:space="preserve"> Building &amp; Facilities Condition Assessment CIP 13-665 for the City of Hermosa Beach</w:t>
      </w:r>
      <w:r w:rsidRPr="00E7793A">
        <w:rPr>
          <w:rFonts w:cstheme="minorHAnsi"/>
          <w:iCs/>
          <w:color w:val="FF0000"/>
        </w:rPr>
        <w:t>.</w:t>
      </w:r>
      <w:r w:rsidR="00054029">
        <w:rPr>
          <w:rFonts w:cstheme="minorHAnsi"/>
          <w:iCs/>
          <w:color w:val="FF0000"/>
        </w:rPr>
        <w:t xml:space="preserve">  </w:t>
      </w:r>
      <w:r w:rsidR="00054029">
        <w:rPr>
          <w:rFonts w:eastAsia="Times New Roman" w:cs="Times New Roman"/>
          <w:color w:val="FF0000"/>
        </w:rPr>
        <w:t>(</w:t>
      </w:r>
      <w:r w:rsidR="00054029">
        <w:rPr>
          <w:rFonts w:eastAsia="Times New Roman" w:cs="Times New Roman"/>
          <w:color w:val="0070C0"/>
        </w:rPr>
        <w:t>TL-2015Jul9 Civil Source Conditions Assessment</w:t>
      </w:r>
      <w:r w:rsidR="00054029">
        <w:rPr>
          <w:rFonts w:eastAsia="Times New Roman" w:cs="Times New Roman"/>
          <w:color w:val="FF0000"/>
        </w:rPr>
        <w:t>)</w:t>
      </w:r>
    </w:p>
    <w:p w14:paraId="71E40BBC" w14:textId="422C203A" w:rsidR="003927C3" w:rsidRPr="00211F85" w:rsidRDefault="003927C3" w:rsidP="00D43F44">
      <w:pPr>
        <w:spacing w:after="0" w:line="240" w:lineRule="auto"/>
        <w:contextualSpacing/>
        <w:rPr>
          <w:rFonts w:eastAsia="Times New Roman" w:cs="Times New Roman"/>
        </w:rPr>
      </w:pPr>
      <w:r w:rsidRPr="00211F85">
        <w:rPr>
          <w:rFonts w:eastAsia="Times New Roman" w:cs="Times New Roman"/>
          <w:b/>
          <w:bCs/>
          <w:color w:val="FF0000"/>
          <w:sz w:val="24"/>
          <w:szCs w:val="24"/>
        </w:rPr>
        <w:t>*</w:t>
      </w:r>
      <w:r w:rsidR="00211F85" w:rsidRPr="00211F85">
        <w:rPr>
          <w:rFonts w:eastAsia="Times New Roman" w:cs="Times New Roman"/>
          <w:b/>
          <w:bCs/>
          <w:color w:val="FF0000"/>
          <w:sz w:val="24"/>
          <w:szCs w:val="24"/>
          <w:u w:val="single"/>
        </w:rPr>
        <w:t>NOTE</w:t>
      </w:r>
      <w:r w:rsidR="00211F85">
        <w:rPr>
          <w:rFonts w:eastAsia="Times New Roman" w:cs="Times New Roman"/>
          <w:b/>
          <w:bCs/>
          <w:color w:val="FF0000"/>
          <w:sz w:val="24"/>
          <w:szCs w:val="24"/>
        </w:rPr>
        <w:t xml:space="preserve">: </w:t>
      </w:r>
      <w:r w:rsidRPr="002F2DCE">
        <w:rPr>
          <w:rFonts w:eastAsia="Times New Roman" w:cs="Times New Roman"/>
          <w:color w:val="FF0000"/>
        </w:rPr>
        <w:t xml:space="preserve"> </w:t>
      </w:r>
      <w:proofErr w:type="gramStart"/>
      <w:r w:rsidR="00F24D13" w:rsidRPr="00211F85">
        <w:rPr>
          <w:rFonts w:eastAsia="Times New Roman" w:cs="Times New Roman"/>
        </w:rPr>
        <w:t>Unfortunately</w:t>
      </w:r>
      <w:proofErr w:type="gramEnd"/>
      <w:r w:rsidR="00211F85">
        <w:rPr>
          <w:rFonts w:eastAsia="Times New Roman" w:cs="Times New Roman"/>
        </w:rPr>
        <w:t xml:space="preserve"> school board members did NOT give</w:t>
      </w:r>
      <w:r w:rsidR="00A746D5" w:rsidRPr="00211F85">
        <w:rPr>
          <w:rFonts w:eastAsia="Times New Roman" w:cs="Times New Roman"/>
        </w:rPr>
        <w:t xml:space="preserve"> the Facility Planning and Advisory Committee </w:t>
      </w:r>
      <w:r w:rsidR="00F24D13" w:rsidRPr="00211F85">
        <w:rPr>
          <w:rFonts w:eastAsia="Times New Roman" w:cs="Times New Roman"/>
        </w:rPr>
        <w:t xml:space="preserve">(FPAC) </w:t>
      </w:r>
      <w:r w:rsidR="00C54866">
        <w:rPr>
          <w:rFonts w:eastAsia="Times New Roman" w:cs="Times New Roman"/>
        </w:rPr>
        <w:t xml:space="preserve">the authority </w:t>
      </w:r>
      <w:r w:rsidR="00341D44" w:rsidRPr="00211F85">
        <w:rPr>
          <w:rFonts w:eastAsia="Times New Roman" w:cs="Times New Roman"/>
        </w:rPr>
        <w:t>to thoroughly vet the Community Center for student use</w:t>
      </w:r>
      <w:r w:rsidR="00F24D13" w:rsidRPr="00211F85">
        <w:rPr>
          <w:rFonts w:eastAsia="Times New Roman" w:cs="Times New Roman"/>
        </w:rPr>
        <w:t xml:space="preserve"> in 2013 to 2014</w:t>
      </w:r>
      <w:r w:rsidR="00341D44" w:rsidRPr="00211F85">
        <w:rPr>
          <w:rFonts w:eastAsia="Times New Roman" w:cs="Times New Roman"/>
        </w:rPr>
        <w:t xml:space="preserve">.  </w:t>
      </w:r>
      <w:r w:rsidR="00F24D13" w:rsidRPr="00211F85">
        <w:rPr>
          <w:rFonts w:eastAsia="Times New Roman" w:cs="Times New Roman"/>
        </w:rPr>
        <w:t>Therefore,</w:t>
      </w:r>
      <w:r w:rsidR="00341D44" w:rsidRPr="00211F85">
        <w:rPr>
          <w:rFonts w:eastAsia="Times New Roman" w:cs="Times New Roman"/>
        </w:rPr>
        <w:t xml:space="preserve"> Greg Breen can question</w:t>
      </w:r>
      <w:r w:rsidR="00F24D13" w:rsidRPr="00211F85">
        <w:rPr>
          <w:rFonts w:eastAsia="Times New Roman" w:cs="Times New Roman"/>
        </w:rPr>
        <w:t xml:space="preserve"> the use and safety of the Community Center</w:t>
      </w:r>
      <w:r w:rsidR="000310B5" w:rsidRPr="00211F85">
        <w:rPr>
          <w:rFonts w:eastAsia="Times New Roman" w:cs="Times New Roman"/>
        </w:rPr>
        <w:t xml:space="preserve">, even though all available documents/reports show that the Community Center could indeed be used </w:t>
      </w:r>
      <w:r w:rsidR="007070C3" w:rsidRPr="00211F85">
        <w:rPr>
          <w:rFonts w:eastAsia="Times New Roman" w:cs="Times New Roman"/>
        </w:rPr>
        <w:t>as is for students.</w:t>
      </w:r>
    </w:p>
    <w:p w14:paraId="042115EF" w14:textId="77777777" w:rsidR="005E0EC7" w:rsidRPr="00211F85" w:rsidRDefault="005E0EC7" w:rsidP="00D43F44">
      <w:pPr>
        <w:spacing w:after="0" w:line="240" w:lineRule="auto"/>
        <w:contextualSpacing/>
        <w:rPr>
          <w:rFonts w:eastAsia="Times New Roman" w:cs="Times New Roman"/>
          <w:i/>
        </w:rPr>
      </w:pPr>
    </w:p>
    <w:p w14:paraId="62DB95CD" w14:textId="77777777" w:rsidR="005E0EC7" w:rsidRPr="00E729D1" w:rsidRDefault="005E0EC7" w:rsidP="00F204B7">
      <w:pPr>
        <w:spacing w:after="0" w:line="240" w:lineRule="auto"/>
        <w:contextualSpacing/>
        <w:rPr>
          <w:b/>
          <w:i/>
          <w:sz w:val="24"/>
          <w:szCs w:val="24"/>
        </w:rPr>
      </w:pPr>
      <w:r w:rsidRPr="00E729D1">
        <w:rPr>
          <w:b/>
          <w:i/>
          <w:sz w:val="24"/>
          <w:szCs w:val="24"/>
        </w:rPr>
        <w:t>“Given its age the building is undoubtedly contaminated with asbestos.”</w:t>
      </w:r>
    </w:p>
    <w:p w14:paraId="099D4410" w14:textId="77777777" w:rsidR="00F204B7" w:rsidRPr="00F73D1C" w:rsidRDefault="00F204B7" w:rsidP="00F204B7">
      <w:pPr>
        <w:spacing w:after="0" w:line="240" w:lineRule="auto"/>
        <w:contextualSpacing/>
        <w:rPr>
          <w:i/>
          <w:iCs/>
        </w:rPr>
      </w:pPr>
    </w:p>
    <w:p w14:paraId="7A714973" w14:textId="01026D15" w:rsidR="005E0EC7" w:rsidRPr="002F2DCE" w:rsidRDefault="005E0EC7" w:rsidP="00F204B7">
      <w:pPr>
        <w:spacing w:after="0" w:line="240" w:lineRule="auto"/>
        <w:contextualSpacing/>
        <w:rPr>
          <w:b/>
          <w:color w:val="FF0000"/>
          <w:sz w:val="24"/>
          <w:szCs w:val="24"/>
        </w:rPr>
      </w:pPr>
      <w:r w:rsidRPr="002F2DCE">
        <w:rPr>
          <w:b/>
          <w:color w:val="FF0000"/>
          <w:sz w:val="24"/>
          <w:szCs w:val="24"/>
        </w:rPr>
        <w:t>CORRECT INFORMATION #7:</w:t>
      </w:r>
    </w:p>
    <w:p w14:paraId="671BAFAB" w14:textId="285361ED" w:rsidR="005E0EC7" w:rsidRPr="002F2DCE" w:rsidRDefault="005E0EC7" w:rsidP="00F204B7">
      <w:pPr>
        <w:spacing w:after="0" w:line="240" w:lineRule="auto"/>
        <w:contextualSpacing/>
        <w:rPr>
          <w:b/>
          <w:color w:val="FF0000"/>
          <w:sz w:val="24"/>
          <w:szCs w:val="24"/>
          <w:u w:val="single"/>
        </w:rPr>
      </w:pPr>
      <w:r w:rsidRPr="002F2DCE">
        <w:rPr>
          <w:b/>
          <w:color w:val="FF0000"/>
          <w:sz w:val="24"/>
          <w:szCs w:val="24"/>
          <w:u w:val="single"/>
        </w:rPr>
        <w:t>Greg Breen’s statement is MISLEADING.</w:t>
      </w:r>
    </w:p>
    <w:p w14:paraId="20BEFAFB" w14:textId="6CE64498" w:rsidR="00622229" w:rsidRDefault="00622229" w:rsidP="00622229">
      <w:pPr>
        <w:spacing w:after="0" w:line="240" w:lineRule="auto"/>
        <w:contextualSpacing/>
      </w:pPr>
      <w:r w:rsidRPr="00DB1C5B">
        <w:t>Where is the study that confirms asbestos at the Community Center?  Why hasn’t it already been removed by the city if it’s a problem?  Asbestos is only a problem if it is released into the air</w:t>
      </w:r>
      <w:r w:rsidR="00BA3B52">
        <w:t>, it is not a problem if asbestos is covered by carpeting</w:t>
      </w:r>
      <w:r w:rsidR="003C2271">
        <w:t>, etc.</w:t>
      </w:r>
    </w:p>
    <w:p w14:paraId="024CBF81" w14:textId="77777777" w:rsidR="003C2271" w:rsidRDefault="003C2271" w:rsidP="00622229">
      <w:pPr>
        <w:spacing w:after="0" w:line="240" w:lineRule="auto"/>
        <w:contextualSpacing/>
      </w:pPr>
    </w:p>
    <w:p w14:paraId="59AF20DC" w14:textId="77777777" w:rsidR="00622229" w:rsidRDefault="00622229" w:rsidP="00622229">
      <w:pPr>
        <w:spacing w:after="0" w:line="240" w:lineRule="auto"/>
        <w:contextualSpacing/>
      </w:pPr>
      <w:r w:rsidRPr="00622229">
        <w:rPr>
          <w:b/>
          <w:bCs/>
          <w:color w:val="FF0000"/>
          <w:u w:val="single"/>
        </w:rPr>
        <w:lastRenderedPageBreak/>
        <w:t>NOTE</w:t>
      </w:r>
      <w:r w:rsidRPr="00622229">
        <w:rPr>
          <w:color w:val="FF0000"/>
        </w:rPr>
        <w:t>:</w:t>
      </w:r>
      <w:r>
        <w:t xml:space="preserve"> </w:t>
      </w:r>
      <w:r w:rsidRPr="00DB1C5B">
        <w:t xml:space="preserve"> The North School asbestos study contained in the 201</w:t>
      </w:r>
      <w:r>
        <w:t>7-201</w:t>
      </w:r>
      <w:r w:rsidRPr="00DB1C5B">
        <w:t xml:space="preserve">9 Environmental Impact Report recommended that the district </w:t>
      </w:r>
      <w:r w:rsidRPr="00622229">
        <w:rPr>
          <w:i/>
          <w:iCs/>
          <w:u w:val="single"/>
        </w:rPr>
        <w:t>NOT</w:t>
      </w:r>
      <w:r w:rsidRPr="00DB1C5B">
        <w:t xml:space="preserve"> tear down North School</w:t>
      </w:r>
      <w:r>
        <w:t xml:space="preserve">.  </w:t>
      </w:r>
      <w:r w:rsidRPr="00DB1C5B">
        <w:t xml:space="preserve"> </w:t>
      </w:r>
      <w:r w:rsidRPr="00622229">
        <w:rPr>
          <w:color w:val="FF0000"/>
        </w:rPr>
        <w:t>(</w:t>
      </w:r>
      <w:r w:rsidRPr="00622229">
        <w:rPr>
          <w:color w:val="0070C0"/>
        </w:rPr>
        <w:t xml:space="preserve">TL-EIR Asbestos </w:t>
      </w:r>
      <w:proofErr w:type="gramStart"/>
      <w:r w:rsidRPr="00622229">
        <w:rPr>
          <w:color w:val="0070C0"/>
        </w:rPr>
        <w:t>report</w:t>
      </w:r>
      <w:r w:rsidRPr="00622229">
        <w:rPr>
          <w:color w:val="FF0000"/>
        </w:rPr>
        <w:t xml:space="preserve">) </w:t>
      </w:r>
      <w:r w:rsidRPr="00DB1C5B">
        <w:t xml:space="preserve"> </w:t>
      </w:r>
      <w:r>
        <w:t>According</w:t>
      </w:r>
      <w:proofErr w:type="gramEnd"/>
      <w:r>
        <w:t xml:space="preserve"> to  David Lucero an Environmental Assessor for Terra Petra Environmental Engineering </w:t>
      </w:r>
      <w:r w:rsidRPr="00233F19">
        <w:rPr>
          <w:b/>
          <w:bCs/>
        </w:rPr>
        <w:t>everything that appears to have asbestos could be removed during renovations.</w:t>
      </w:r>
      <w:r>
        <w:t xml:space="preserve">  All the additions of asbestos were added in the late 50’s which are easy to remove.  Nothing about the North School buildings themselves have any issues.   The same architects and engineers who built North School also built the Community Center, therefore it is likely that asbestos is not a problem at the Community Center either.</w:t>
      </w:r>
    </w:p>
    <w:p w14:paraId="6466DAD4" w14:textId="77777777" w:rsidR="005508AD" w:rsidRDefault="005508AD" w:rsidP="00622229">
      <w:pPr>
        <w:spacing w:after="0" w:line="240" w:lineRule="auto"/>
        <w:contextualSpacing/>
      </w:pPr>
    </w:p>
    <w:p w14:paraId="40B98462" w14:textId="6D7967DF" w:rsidR="0066758F" w:rsidRPr="005508AD" w:rsidRDefault="00AA426C" w:rsidP="00127AE9">
      <w:pPr>
        <w:spacing w:after="0" w:line="240" w:lineRule="auto"/>
        <w:contextualSpacing/>
        <w:rPr>
          <w:bCs/>
        </w:rPr>
      </w:pPr>
      <w:r w:rsidRPr="005508AD">
        <w:rPr>
          <w:bCs/>
        </w:rPr>
        <w:t xml:space="preserve">If the Community Center is contaminated with asbestos, whether it is being used as a </w:t>
      </w:r>
      <w:r w:rsidR="00F63B28" w:rsidRPr="005508AD">
        <w:rPr>
          <w:bCs/>
        </w:rPr>
        <w:t xml:space="preserve">temporary </w:t>
      </w:r>
      <w:r w:rsidRPr="005508AD">
        <w:rPr>
          <w:bCs/>
        </w:rPr>
        <w:t>school</w:t>
      </w:r>
      <w:r w:rsidR="00F63B28" w:rsidRPr="005508AD">
        <w:rPr>
          <w:bCs/>
        </w:rPr>
        <w:t xml:space="preserve"> site</w:t>
      </w:r>
      <w:r w:rsidR="0080310A" w:rsidRPr="005508AD">
        <w:rPr>
          <w:bCs/>
        </w:rPr>
        <w:t xml:space="preserve"> or not</w:t>
      </w:r>
      <w:r w:rsidR="00F63B28" w:rsidRPr="005508AD">
        <w:rPr>
          <w:bCs/>
        </w:rPr>
        <w:t>, any asbestos should be de</w:t>
      </w:r>
      <w:r w:rsidR="0085570D" w:rsidRPr="005508AD">
        <w:rPr>
          <w:bCs/>
        </w:rPr>
        <w:t>a</w:t>
      </w:r>
      <w:r w:rsidR="00F63B28" w:rsidRPr="005508AD">
        <w:rPr>
          <w:bCs/>
        </w:rPr>
        <w:t>lt with</w:t>
      </w:r>
      <w:r w:rsidR="007A4B35" w:rsidRPr="005508AD">
        <w:rPr>
          <w:bCs/>
        </w:rPr>
        <w:t xml:space="preserve"> for the safety of all occupants.</w:t>
      </w:r>
      <w:r w:rsidR="00623203" w:rsidRPr="005508AD">
        <w:rPr>
          <w:bCs/>
        </w:rPr>
        <w:t xml:space="preserve">  This is </w:t>
      </w:r>
      <w:r w:rsidR="00690BE3" w:rsidRPr="005508AD">
        <w:rPr>
          <w:bCs/>
        </w:rPr>
        <w:t>NOT</w:t>
      </w:r>
      <w:r w:rsidR="00623203" w:rsidRPr="005508AD">
        <w:rPr>
          <w:bCs/>
        </w:rPr>
        <w:t xml:space="preserve"> a reason that the Community Center should be disqualified for district use</w:t>
      </w:r>
      <w:r w:rsidR="00A95E9C" w:rsidRPr="005508AD">
        <w:rPr>
          <w:bCs/>
        </w:rPr>
        <w:t>, t</w:t>
      </w:r>
      <w:r w:rsidR="0066758F" w:rsidRPr="005508AD">
        <w:rPr>
          <w:bCs/>
        </w:rPr>
        <w:t>his is a reason to make improvements at the Community Center.</w:t>
      </w:r>
    </w:p>
    <w:p w14:paraId="49203C8B" w14:textId="77777777" w:rsidR="00690BE3" w:rsidRDefault="00690BE3" w:rsidP="00127AE9">
      <w:pPr>
        <w:spacing w:after="0" w:line="240" w:lineRule="auto"/>
        <w:contextualSpacing/>
        <w:rPr>
          <w:bCs/>
          <w:color w:val="FF0000"/>
        </w:rPr>
      </w:pPr>
    </w:p>
    <w:p w14:paraId="2C2F2CBB" w14:textId="77777777" w:rsidR="005E0EC7" w:rsidRPr="00EB4030" w:rsidRDefault="005E0EC7" w:rsidP="005E0EC7">
      <w:pPr>
        <w:contextualSpacing/>
        <w:rPr>
          <w:b/>
          <w:i/>
          <w:color w:val="FF0000"/>
        </w:rPr>
      </w:pPr>
    </w:p>
    <w:p w14:paraId="4829B331" w14:textId="77777777" w:rsidR="003E4E66" w:rsidRPr="00E729D1" w:rsidRDefault="003E4E66" w:rsidP="00924472">
      <w:pPr>
        <w:spacing w:after="0" w:line="240" w:lineRule="auto"/>
        <w:contextualSpacing/>
        <w:rPr>
          <w:b/>
          <w:i/>
          <w:sz w:val="24"/>
          <w:szCs w:val="24"/>
        </w:rPr>
      </w:pPr>
      <w:proofErr w:type="gramStart"/>
      <w:r w:rsidRPr="00E729D1">
        <w:rPr>
          <w:b/>
          <w:i/>
          <w:sz w:val="24"/>
          <w:szCs w:val="24"/>
        </w:rPr>
        <w:t>…”And</w:t>
      </w:r>
      <w:proofErr w:type="gramEnd"/>
      <w:r w:rsidRPr="00E729D1">
        <w:rPr>
          <w:b/>
          <w:i/>
          <w:sz w:val="24"/>
          <w:szCs w:val="24"/>
        </w:rPr>
        <w:t xml:space="preserve"> the building does not meet current fire/life/safety standards.”</w:t>
      </w:r>
    </w:p>
    <w:p w14:paraId="3C103BC8" w14:textId="77777777" w:rsidR="00924472" w:rsidRPr="00CD7143" w:rsidRDefault="00924472" w:rsidP="00924472">
      <w:pPr>
        <w:spacing w:after="0" w:line="240" w:lineRule="auto"/>
        <w:contextualSpacing/>
        <w:rPr>
          <w:i/>
          <w:iCs/>
        </w:rPr>
      </w:pPr>
    </w:p>
    <w:p w14:paraId="0C34A146" w14:textId="77777777" w:rsidR="003E4E66" w:rsidRPr="002F2DCE" w:rsidRDefault="003E4E66" w:rsidP="00924472">
      <w:pPr>
        <w:spacing w:after="0" w:line="240" w:lineRule="auto"/>
        <w:contextualSpacing/>
        <w:rPr>
          <w:b/>
          <w:color w:val="FF0000"/>
          <w:sz w:val="24"/>
          <w:szCs w:val="24"/>
        </w:rPr>
      </w:pPr>
      <w:r w:rsidRPr="002F2DCE">
        <w:rPr>
          <w:b/>
          <w:color w:val="FF0000"/>
          <w:sz w:val="24"/>
          <w:szCs w:val="24"/>
        </w:rPr>
        <w:t>CORRECT INFORMATION #8:</w:t>
      </w:r>
    </w:p>
    <w:p w14:paraId="10E601B1" w14:textId="507623BA" w:rsidR="005E0EC7" w:rsidRPr="002F2DCE" w:rsidRDefault="003E4E66" w:rsidP="00924472">
      <w:pPr>
        <w:spacing w:after="0" w:line="240" w:lineRule="auto"/>
        <w:contextualSpacing/>
        <w:rPr>
          <w:b/>
          <w:color w:val="FF0000"/>
          <w:sz w:val="24"/>
          <w:szCs w:val="24"/>
        </w:rPr>
      </w:pPr>
      <w:r w:rsidRPr="002F2DCE">
        <w:rPr>
          <w:b/>
          <w:color w:val="FF0000"/>
          <w:sz w:val="24"/>
          <w:szCs w:val="24"/>
        </w:rPr>
        <w:t>Greg Breen’s statement is NOT VERIFIED BY FACTS</w:t>
      </w:r>
      <w:r w:rsidR="002C54D2" w:rsidRPr="002F2DCE">
        <w:rPr>
          <w:b/>
          <w:color w:val="FF0000"/>
          <w:sz w:val="24"/>
          <w:szCs w:val="24"/>
        </w:rPr>
        <w:t>.</w:t>
      </w:r>
    </w:p>
    <w:p w14:paraId="35EAE7A3" w14:textId="4AB7518C" w:rsidR="00297DE5" w:rsidRPr="00233F19" w:rsidRDefault="00975F1F" w:rsidP="00127AE9">
      <w:pPr>
        <w:spacing w:after="0" w:line="240" w:lineRule="auto"/>
        <w:contextualSpacing/>
        <w:rPr>
          <w:bCs/>
        </w:rPr>
      </w:pPr>
      <w:r w:rsidRPr="00233F19">
        <w:rPr>
          <w:bCs/>
        </w:rPr>
        <w:t>If the Community Center does NOT meet current “fire/life/safety standards”, it should be brought up to code</w:t>
      </w:r>
      <w:r w:rsidR="0066123A" w:rsidRPr="00233F19">
        <w:rPr>
          <w:bCs/>
        </w:rPr>
        <w:t>,</w:t>
      </w:r>
      <w:r w:rsidRPr="00233F19">
        <w:rPr>
          <w:bCs/>
        </w:rPr>
        <w:t xml:space="preserve"> </w:t>
      </w:r>
      <w:proofErr w:type="gramStart"/>
      <w:r w:rsidR="00A26101" w:rsidRPr="00233F19">
        <w:rPr>
          <w:bCs/>
        </w:rPr>
        <w:t>whether</w:t>
      </w:r>
      <w:r w:rsidRPr="00233F19">
        <w:rPr>
          <w:bCs/>
        </w:rPr>
        <w:t xml:space="preserve"> </w:t>
      </w:r>
      <w:r w:rsidR="00084E19" w:rsidRPr="00233F19">
        <w:rPr>
          <w:bCs/>
        </w:rPr>
        <w:t>or not</w:t>
      </w:r>
      <w:proofErr w:type="gramEnd"/>
      <w:r w:rsidR="00084E19" w:rsidRPr="00233F19">
        <w:rPr>
          <w:bCs/>
        </w:rPr>
        <w:t xml:space="preserve"> </w:t>
      </w:r>
      <w:r w:rsidRPr="00233F19">
        <w:rPr>
          <w:bCs/>
        </w:rPr>
        <w:t>it is being used as a temporary school site</w:t>
      </w:r>
      <w:r w:rsidR="0066123A" w:rsidRPr="00233F19">
        <w:rPr>
          <w:bCs/>
        </w:rPr>
        <w:t>.  Any lapse in s</w:t>
      </w:r>
      <w:r w:rsidR="00A26101" w:rsidRPr="00233F19">
        <w:rPr>
          <w:bCs/>
        </w:rPr>
        <w:t>afety</w:t>
      </w:r>
      <w:r w:rsidRPr="00233F19">
        <w:rPr>
          <w:bCs/>
        </w:rPr>
        <w:t xml:space="preserve"> should be de</w:t>
      </w:r>
      <w:r w:rsidR="00530CC2" w:rsidRPr="00233F19">
        <w:rPr>
          <w:bCs/>
        </w:rPr>
        <w:t>a</w:t>
      </w:r>
      <w:r w:rsidRPr="00233F19">
        <w:rPr>
          <w:bCs/>
        </w:rPr>
        <w:t xml:space="preserve">lt with for the </w:t>
      </w:r>
      <w:r w:rsidR="00A26101" w:rsidRPr="00233F19">
        <w:rPr>
          <w:bCs/>
        </w:rPr>
        <w:t>benefit</w:t>
      </w:r>
      <w:r w:rsidRPr="00233F19">
        <w:rPr>
          <w:bCs/>
        </w:rPr>
        <w:t xml:space="preserve"> of all occupants.</w:t>
      </w:r>
      <w:r w:rsidR="00E61769" w:rsidRPr="00233F19">
        <w:rPr>
          <w:bCs/>
        </w:rPr>
        <w:t xml:space="preserve">  A lapse in safety standards would expose the city to expensive lawsuits.</w:t>
      </w:r>
      <w:r w:rsidR="00623203" w:rsidRPr="00233F19">
        <w:rPr>
          <w:bCs/>
        </w:rPr>
        <w:t xml:space="preserve"> </w:t>
      </w:r>
      <w:r w:rsidR="00E61769" w:rsidRPr="00233F19">
        <w:rPr>
          <w:bCs/>
        </w:rPr>
        <w:t xml:space="preserve"> This is not a reason that the Community Center should be disqualified for district use</w:t>
      </w:r>
      <w:r w:rsidR="006D055A" w:rsidRPr="00233F19">
        <w:rPr>
          <w:bCs/>
        </w:rPr>
        <w:t>.  T</w:t>
      </w:r>
      <w:r w:rsidR="00297DE5" w:rsidRPr="00233F19">
        <w:rPr>
          <w:bCs/>
        </w:rPr>
        <w:t>his is a reason to make improvements at the Community Center</w:t>
      </w:r>
      <w:r w:rsidR="003743AA" w:rsidRPr="00233F19">
        <w:rPr>
          <w:bCs/>
        </w:rPr>
        <w:t xml:space="preserve"> either through a city bond or a school district bond</w:t>
      </w:r>
      <w:r w:rsidR="00297DE5" w:rsidRPr="00233F19">
        <w:rPr>
          <w:bCs/>
        </w:rPr>
        <w:t>.</w:t>
      </w:r>
    </w:p>
    <w:p w14:paraId="142F733E" w14:textId="66F71F5D" w:rsidR="00923C36" w:rsidRPr="002F2DCE" w:rsidRDefault="00923C36" w:rsidP="00297DE5">
      <w:pPr>
        <w:contextualSpacing/>
        <w:rPr>
          <w:bCs/>
          <w:color w:val="FF0000"/>
          <w:sz w:val="24"/>
          <w:szCs w:val="24"/>
        </w:rPr>
      </w:pPr>
    </w:p>
    <w:p w14:paraId="3D7E73FF" w14:textId="77777777" w:rsidR="001054DF" w:rsidRPr="001054DF" w:rsidRDefault="00923C36" w:rsidP="001054DF">
      <w:pPr>
        <w:spacing w:after="0"/>
        <w:rPr>
          <w:rFonts w:eastAsia="Times New Roman" w:cs="Times New Roman"/>
        </w:rPr>
      </w:pPr>
      <w:r w:rsidRPr="001054DF">
        <w:rPr>
          <w:bCs/>
        </w:rPr>
        <w:t xml:space="preserve">In addition, </w:t>
      </w:r>
      <w:r w:rsidR="006674FF" w:rsidRPr="001054DF">
        <w:rPr>
          <w:bCs/>
        </w:rPr>
        <w:t xml:space="preserve">the Community Center (aka </w:t>
      </w:r>
      <w:r w:rsidR="00DA7304" w:rsidRPr="001054DF">
        <w:rPr>
          <w:rFonts w:eastAsia="Times New Roman" w:cs="Times New Roman"/>
        </w:rPr>
        <w:t>Pier Avenue School</w:t>
      </w:r>
      <w:r w:rsidR="006674FF" w:rsidRPr="001054DF">
        <w:rPr>
          <w:rFonts w:eastAsia="Times New Roman" w:cs="Times New Roman"/>
        </w:rPr>
        <w:t>)</w:t>
      </w:r>
      <w:r w:rsidR="00DA7304" w:rsidRPr="001054DF">
        <w:rPr>
          <w:rFonts w:eastAsia="Times New Roman" w:cs="Times New Roman"/>
        </w:rPr>
        <w:t xml:space="preserve"> </w:t>
      </w:r>
      <w:r w:rsidR="00062404" w:rsidRPr="001054DF">
        <w:rPr>
          <w:rFonts w:eastAsia="Times New Roman" w:cs="Times New Roman"/>
        </w:rPr>
        <w:t>also passed a conditions assessment performed by</w:t>
      </w:r>
      <w:r w:rsidR="00062404" w:rsidRPr="001054DF">
        <w:rPr>
          <w:rFonts w:eastAsia="Times New Roman" w:cs="Times New Roman"/>
          <w:color w:val="FF0000"/>
        </w:rPr>
        <w:t xml:space="preserve"> </w:t>
      </w:r>
      <w:r w:rsidR="00DA7304" w:rsidRPr="001054DF">
        <w:rPr>
          <w:rFonts w:eastAsia="Times New Roman" w:cs="Times New Roman"/>
          <w:color w:val="0070C0"/>
        </w:rPr>
        <w:t xml:space="preserve">CivilSource, Inc. </w:t>
      </w:r>
      <w:r w:rsidR="00DA7304" w:rsidRPr="001054DF">
        <w:rPr>
          <w:rFonts w:eastAsia="Times New Roman" w:cs="Times New Roman"/>
        </w:rPr>
        <w:t>in the summer of 2015.</w:t>
      </w:r>
      <w:r w:rsidR="00531DFC" w:rsidRPr="001054DF">
        <w:rPr>
          <w:rFonts w:eastAsia="Times New Roman" w:cs="Times New Roman"/>
        </w:rPr>
        <w:t xml:space="preserve"> </w:t>
      </w:r>
      <w:r w:rsidR="004731E6" w:rsidRPr="001054DF">
        <w:rPr>
          <w:rFonts w:eastAsia="Times New Roman" w:cs="Times New Roman"/>
        </w:rPr>
        <w:t xml:space="preserve"> </w:t>
      </w:r>
      <w:r w:rsidR="00531DFC" w:rsidRPr="001054DF">
        <w:rPr>
          <w:rFonts w:eastAsia="Times New Roman" w:cs="Times New Roman"/>
        </w:rPr>
        <w:t xml:space="preserve">Civil Source gave the Community Center a “very good” conditions assessment rating.  </w:t>
      </w:r>
      <w:r w:rsidR="004731E6" w:rsidRPr="001054DF">
        <w:rPr>
          <w:rFonts w:eastAsia="Times New Roman" w:cs="Times New Roman"/>
        </w:rPr>
        <w:t xml:space="preserve"> It is believed that if there were issues regarding the fire/life/safety standards of the Community Center the CivilSource conditions assessment would have identified them.  </w:t>
      </w:r>
      <w:r w:rsidR="00261145" w:rsidRPr="001054DF">
        <w:rPr>
          <w:rFonts w:eastAsia="Times New Roman" w:cs="Times New Roman"/>
        </w:rPr>
        <w:t>To our knowledge no fire/life/safety issues were identified</w:t>
      </w:r>
      <w:r w:rsidR="00AC6800" w:rsidRPr="001054DF">
        <w:rPr>
          <w:rFonts w:eastAsia="Times New Roman" w:cs="Times New Roman"/>
        </w:rPr>
        <w:t xml:space="preserve"> at the Community Center</w:t>
      </w:r>
      <w:r w:rsidR="00DF0885" w:rsidRPr="001054DF">
        <w:rPr>
          <w:rFonts w:eastAsia="Times New Roman" w:cs="Times New Roman"/>
        </w:rPr>
        <w:t xml:space="preserve"> i</w:t>
      </w:r>
      <w:r w:rsidR="00AC6800" w:rsidRPr="001054DF">
        <w:rPr>
          <w:rFonts w:eastAsia="Times New Roman" w:cs="Times New Roman"/>
        </w:rPr>
        <w:t>n the CivilSource report.</w:t>
      </w:r>
      <w:r w:rsidR="00AC6800" w:rsidRPr="001054DF">
        <w:rPr>
          <w:rFonts w:eastAsia="Times New Roman" w:cs="Times New Roman"/>
          <w:color w:val="FF0000"/>
        </w:rPr>
        <w:t xml:space="preserve">  Please see: </w:t>
      </w:r>
      <w:r w:rsidR="004731E6" w:rsidRPr="001054DF">
        <w:rPr>
          <w:rFonts w:eastAsia="Times New Roman" w:cs="Times New Roman"/>
          <w:color w:val="FF0000"/>
        </w:rPr>
        <w:t xml:space="preserve"> </w:t>
      </w:r>
      <w:r w:rsidR="00531DFC" w:rsidRPr="001054DF">
        <w:rPr>
          <w:rFonts w:eastAsia="Times New Roman" w:cs="Times New Roman"/>
          <w:color w:val="0070C0"/>
        </w:rPr>
        <w:t>Facilities Condition Assessment CIP 13 665</w:t>
      </w:r>
      <w:r w:rsidR="00233F19" w:rsidRPr="001054DF">
        <w:rPr>
          <w:rFonts w:eastAsia="Times New Roman" w:cs="Times New Roman"/>
          <w:color w:val="0070C0"/>
        </w:rPr>
        <w:t xml:space="preserve"> </w:t>
      </w:r>
      <w:r w:rsidR="001054DF" w:rsidRPr="001054DF">
        <w:rPr>
          <w:rFonts w:eastAsia="Times New Roman" w:cs="Times New Roman"/>
          <w:color w:val="FF0000"/>
        </w:rPr>
        <w:t>(</w:t>
      </w:r>
      <w:r w:rsidR="001054DF" w:rsidRPr="001054DF">
        <w:rPr>
          <w:rFonts w:eastAsia="Times New Roman" w:cs="Times New Roman"/>
          <w:color w:val="0070C0"/>
        </w:rPr>
        <w:t>TL-2015Jul9 Civil Source Conditions Assessment</w:t>
      </w:r>
      <w:r w:rsidR="001054DF" w:rsidRPr="001054DF">
        <w:rPr>
          <w:rFonts w:eastAsia="Times New Roman" w:cs="Times New Roman"/>
          <w:color w:val="FF0000"/>
        </w:rPr>
        <w:t>)</w:t>
      </w:r>
    </w:p>
    <w:p w14:paraId="6DD399F6" w14:textId="77777777" w:rsidR="002D2C74" w:rsidRPr="002F2DCE" w:rsidRDefault="002D2C74" w:rsidP="00D15489">
      <w:pPr>
        <w:contextualSpacing/>
        <w:rPr>
          <w:b/>
          <w:color w:val="FF0000"/>
          <w:sz w:val="24"/>
          <w:szCs w:val="24"/>
        </w:rPr>
      </w:pPr>
    </w:p>
    <w:p w14:paraId="0CF0154C" w14:textId="77777777" w:rsidR="005523AA" w:rsidRPr="00E729D1" w:rsidRDefault="005523AA" w:rsidP="00347046">
      <w:pPr>
        <w:spacing w:after="0" w:line="240" w:lineRule="auto"/>
        <w:rPr>
          <w:b/>
          <w:i/>
          <w:sz w:val="24"/>
          <w:szCs w:val="24"/>
        </w:rPr>
      </w:pPr>
      <w:r w:rsidRPr="00E729D1">
        <w:rPr>
          <w:b/>
          <w:i/>
          <w:sz w:val="24"/>
          <w:szCs w:val="24"/>
        </w:rPr>
        <w:t xml:space="preserve">“These are all surmountable with plenty of money and time, two commodities in short supply.”  </w:t>
      </w:r>
    </w:p>
    <w:p w14:paraId="425668FB" w14:textId="77777777" w:rsidR="00347046" w:rsidRPr="00CD7143" w:rsidRDefault="00347046" w:rsidP="00347046">
      <w:pPr>
        <w:spacing w:after="0" w:line="240" w:lineRule="auto"/>
        <w:rPr>
          <w:i/>
          <w:iCs/>
        </w:rPr>
      </w:pPr>
    </w:p>
    <w:p w14:paraId="2986559E" w14:textId="02C12C70" w:rsidR="005523AA" w:rsidRPr="002F2DCE" w:rsidRDefault="005523AA" w:rsidP="00347046">
      <w:pPr>
        <w:spacing w:after="0" w:line="240" w:lineRule="auto"/>
        <w:contextualSpacing/>
        <w:rPr>
          <w:b/>
          <w:color w:val="FF0000"/>
          <w:sz w:val="24"/>
          <w:szCs w:val="24"/>
        </w:rPr>
      </w:pPr>
      <w:r w:rsidRPr="002F2DCE">
        <w:rPr>
          <w:b/>
          <w:color w:val="FF0000"/>
          <w:sz w:val="24"/>
          <w:szCs w:val="24"/>
        </w:rPr>
        <w:t>CORRECT INFORMATION #</w:t>
      </w:r>
      <w:r w:rsidR="003E4E66" w:rsidRPr="002F2DCE">
        <w:rPr>
          <w:b/>
          <w:color w:val="FF0000"/>
          <w:sz w:val="24"/>
          <w:szCs w:val="24"/>
        </w:rPr>
        <w:t>9</w:t>
      </w:r>
      <w:r w:rsidRPr="002F2DCE">
        <w:rPr>
          <w:b/>
          <w:color w:val="FF0000"/>
          <w:sz w:val="24"/>
          <w:szCs w:val="24"/>
        </w:rPr>
        <w:t>:</w:t>
      </w:r>
    </w:p>
    <w:p w14:paraId="218F4EEA" w14:textId="3DBE1326" w:rsidR="005523AA" w:rsidRPr="002F2DCE" w:rsidRDefault="005523AA" w:rsidP="00347046">
      <w:pPr>
        <w:spacing w:after="0" w:line="240" w:lineRule="auto"/>
        <w:contextualSpacing/>
        <w:rPr>
          <w:b/>
          <w:color w:val="FF0000"/>
          <w:sz w:val="24"/>
          <w:szCs w:val="24"/>
        </w:rPr>
      </w:pPr>
      <w:r w:rsidRPr="002F2DCE">
        <w:rPr>
          <w:b/>
          <w:color w:val="FF0000"/>
          <w:sz w:val="24"/>
          <w:szCs w:val="24"/>
        </w:rPr>
        <w:t xml:space="preserve">Greg Breen’s statement is </w:t>
      </w:r>
      <w:r w:rsidR="00C3125C" w:rsidRPr="002F2DCE">
        <w:rPr>
          <w:b/>
          <w:color w:val="FF0000"/>
          <w:sz w:val="24"/>
          <w:szCs w:val="24"/>
        </w:rPr>
        <w:t>MISLEADING</w:t>
      </w:r>
      <w:r w:rsidRPr="002F2DCE">
        <w:rPr>
          <w:b/>
          <w:color w:val="FF0000"/>
          <w:sz w:val="24"/>
          <w:szCs w:val="24"/>
        </w:rPr>
        <w:t>.</w:t>
      </w:r>
    </w:p>
    <w:p w14:paraId="107DBAC7" w14:textId="560833DE" w:rsidR="00381CE0" w:rsidRPr="002F2DCE" w:rsidRDefault="009D167A" w:rsidP="003B1322">
      <w:pPr>
        <w:pStyle w:val="ListParagraph"/>
        <w:numPr>
          <w:ilvl w:val="0"/>
          <w:numId w:val="12"/>
        </w:numPr>
        <w:spacing w:after="0"/>
        <w:rPr>
          <w:color w:val="FF0000"/>
        </w:rPr>
      </w:pPr>
      <w:r w:rsidRPr="00A952B1">
        <w:t>A</w:t>
      </w:r>
      <w:r w:rsidR="000A4FE2" w:rsidRPr="00A952B1">
        <w:t>s a former school board member</w:t>
      </w:r>
      <w:r w:rsidR="008827BB" w:rsidRPr="00A952B1">
        <w:t xml:space="preserve"> from 2002 to 2008</w:t>
      </w:r>
      <w:r w:rsidR="000A4FE2" w:rsidRPr="00A952B1">
        <w:t>,</w:t>
      </w:r>
      <w:r w:rsidRPr="00A952B1">
        <w:t xml:space="preserve"> Greg Breen</w:t>
      </w:r>
      <w:r w:rsidR="000A4FE2" w:rsidRPr="00A952B1">
        <w:t xml:space="preserve"> decided to build an </w:t>
      </w:r>
      <w:r w:rsidR="000A4FE2" w:rsidRPr="002F2DCE">
        <w:rPr>
          <w:color w:val="0070C0"/>
        </w:rPr>
        <w:t xml:space="preserve">$11 million dollar gymnasium </w:t>
      </w:r>
      <w:r w:rsidR="003370B1" w:rsidRPr="002F2DCE">
        <w:rPr>
          <w:color w:val="0070C0"/>
        </w:rPr>
        <w:t xml:space="preserve">complex at Valley School </w:t>
      </w:r>
      <w:r w:rsidR="00AD0692" w:rsidRPr="002F2DCE">
        <w:rPr>
          <w:color w:val="0070C0"/>
        </w:rPr>
        <w:t xml:space="preserve">with </w:t>
      </w:r>
      <w:r w:rsidR="00CC7E2B" w:rsidRPr="002F2DCE">
        <w:rPr>
          <w:color w:val="0070C0"/>
        </w:rPr>
        <w:t>Measure</w:t>
      </w:r>
      <w:r w:rsidR="00AD0692" w:rsidRPr="002F2DCE">
        <w:rPr>
          <w:color w:val="0070C0"/>
        </w:rPr>
        <w:t xml:space="preserve"> J </w:t>
      </w:r>
      <w:r w:rsidR="00AD0692" w:rsidRPr="00A952B1">
        <w:t>funds</w:t>
      </w:r>
      <w:r w:rsidR="00F05CCC" w:rsidRPr="00A952B1">
        <w:t xml:space="preserve"> instead of providing needed classrooms</w:t>
      </w:r>
      <w:r w:rsidR="00AD0692" w:rsidRPr="00A952B1">
        <w:t xml:space="preserve">. </w:t>
      </w:r>
      <w:r w:rsidR="00CC7E2B" w:rsidRPr="00A952B1">
        <w:t xml:space="preserve"> At th</w:t>
      </w:r>
      <w:r w:rsidR="00000E07" w:rsidRPr="00A952B1">
        <w:t xml:space="preserve">e time the </w:t>
      </w:r>
      <w:r w:rsidR="00000E07" w:rsidRPr="002F2DCE">
        <w:rPr>
          <w:color w:val="0070C0"/>
        </w:rPr>
        <w:t xml:space="preserve">2002 Facility Master Plan </w:t>
      </w:r>
      <w:r w:rsidR="00000E07" w:rsidRPr="00A952B1">
        <w:t>had recommended that HBCSD provide 16 classrooms in 10 years (by 2012)</w:t>
      </w:r>
      <w:r w:rsidR="00125E20" w:rsidRPr="00A952B1">
        <w:t xml:space="preserve">.  </w:t>
      </w:r>
      <w:r w:rsidR="00747988" w:rsidRPr="00A952B1">
        <w:t>Given this information, m</w:t>
      </w:r>
      <w:r w:rsidR="00125E20" w:rsidRPr="00A952B1">
        <w:t xml:space="preserve">embers of the community </w:t>
      </w:r>
      <w:r w:rsidR="00747988" w:rsidRPr="00A952B1">
        <w:t>suggested that the</w:t>
      </w:r>
      <w:r w:rsidR="005B726F" w:rsidRPr="00A952B1">
        <w:t xml:space="preserve"> Measure J</w:t>
      </w:r>
      <w:r w:rsidR="00747988" w:rsidRPr="00A952B1">
        <w:t xml:space="preserve"> funds</w:t>
      </w:r>
      <w:r w:rsidR="005B726F" w:rsidRPr="00A952B1">
        <w:t xml:space="preserve"> should</w:t>
      </w:r>
      <w:r w:rsidR="00747988" w:rsidRPr="00A952B1">
        <w:t xml:space="preserve"> be used </w:t>
      </w:r>
      <w:r w:rsidR="003370B1" w:rsidRPr="00A952B1">
        <w:t xml:space="preserve">to either renovate the Community Center </w:t>
      </w:r>
      <w:r w:rsidR="00AD0692" w:rsidRPr="00A952B1">
        <w:t xml:space="preserve">or North School </w:t>
      </w:r>
      <w:r w:rsidR="003370B1" w:rsidRPr="00A952B1">
        <w:t xml:space="preserve">for </w:t>
      </w:r>
      <w:r w:rsidR="00AD0692" w:rsidRPr="00A952B1">
        <w:t xml:space="preserve">HBCSD </w:t>
      </w:r>
      <w:r w:rsidR="003370B1" w:rsidRPr="00A952B1">
        <w:t>students</w:t>
      </w:r>
      <w:r w:rsidR="00747988" w:rsidRPr="00A952B1">
        <w:t xml:space="preserve">. </w:t>
      </w:r>
      <w:r w:rsidR="00747988" w:rsidRPr="002F2DCE">
        <w:rPr>
          <w:color w:val="FF0000"/>
        </w:rPr>
        <w:t xml:space="preserve"> </w:t>
      </w:r>
      <w:r w:rsidR="00A952B1">
        <w:t xml:space="preserve">School board member </w:t>
      </w:r>
      <w:r w:rsidR="00747988" w:rsidRPr="00A952B1">
        <w:t xml:space="preserve">Greg Breen </w:t>
      </w:r>
      <w:r w:rsidR="00A952B1" w:rsidRPr="00A952B1">
        <w:t xml:space="preserve">had </w:t>
      </w:r>
      <w:r w:rsidR="005B726F" w:rsidRPr="00A952B1">
        <w:t>attacked and</w:t>
      </w:r>
      <w:r w:rsidR="00CB58E9" w:rsidRPr="00A952B1">
        <w:t xml:space="preserve"> ignored </w:t>
      </w:r>
      <w:r w:rsidR="00747988" w:rsidRPr="00A952B1">
        <w:t>these suggestions</w:t>
      </w:r>
      <w:r w:rsidR="00C80938" w:rsidRPr="00A952B1">
        <w:t xml:space="preserve"> thus resulting in the</w:t>
      </w:r>
      <w:r w:rsidR="005B726F" w:rsidRPr="00A952B1">
        <w:t xml:space="preserve"> district</w:t>
      </w:r>
      <w:r w:rsidR="00C80938" w:rsidRPr="00A952B1">
        <w:t xml:space="preserve"> overcrowding</w:t>
      </w:r>
      <w:r w:rsidR="002A4FD0" w:rsidRPr="00A952B1">
        <w:t xml:space="preserve"> from 2010 to 2020.  </w:t>
      </w:r>
    </w:p>
    <w:p w14:paraId="2EDA078C" w14:textId="0B0BE074" w:rsidR="009D71FF" w:rsidRPr="00A952B1" w:rsidRDefault="009D71FF" w:rsidP="003B1322">
      <w:pPr>
        <w:pStyle w:val="ListParagraph"/>
        <w:numPr>
          <w:ilvl w:val="0"/>
          <w:numId w:val="12"/>
        </w:numPr>
        <w:spacing w:after="0"/>
      </w:pPr>
      <w:r w:rsidRPr="00A952B1">
        <w:rPr>
          <w:b/>
          <w:bCs/>
        </w:rPr>
        <w:t xml:space="preserve">Between 2013 and 2015 HBCSD spent more than </w:t>
      </w:r>
      <w:r w:rsidRPr="002F2DCE">
        <w:rPr>
          <w:b/>
          <w:bCs/>
          <w:color w:val="0070C0"/>
          <w:u w:val="single"/>
        </w:rPr>
        <w:t>$1,149,000.00</w:t>
      </w:r>
      <w:r w:rsidRPr="002F2DCE">
        <w:rPr>
          <w:b/>
          <w:bCs/>
          <w:color w:val="0070C0"/>
        </w:rPr>
        <w:t xml:space="preserve"> on temporary classroom facilities</w:t>
      </w:r>
      <w:r w:rsidRPr="002F2DCE">
        <w:rPr>
          <w:b/>
          <w:bCs/>
          <w:color w:val="FF0000"/>
        </w:rPr>
        <w:t xml:space="preserve"> </w:t>
      </w:r>
      <w:r w:rsidRPr="00A952B1">
        <w:t>that did NOTHTING to relieve overcrowding at Valley or View school campuses.</w:t>
      </w:r>
      <w:r w:rsidR="00A952B1">
        <w:t xml:space="preserve">  </w:t>
      </w:r>
      <w:r w:rsidR="00940091">
        <w:rPr>
          <w:color w:val="FF0000"/>
        </w:rPr>
        <w:t>(</w:t>
      </w:r>
      <w:r w:rsidR="00940091">
        <w:rPr>
          <w:color w:val="0070C0"/>
        </w:rPr>
        <w:t>TL-201</w:t>
      </w:r>
      <w:r w:rsidR="00A718C0">
        <w:rPr>
          <w:color w:val="0070C0"/>
        </w:rPr>
        <w:t>2-2015 Temp facilities costs</w:t>
      </w:r>
      <w:r w:rsidR="00A718C0">
        <w:rPr>
          <w:color w:val="FF0000"/>
        </w:rPr>
        <w:t>)</w:t>
      </w:r>
    </w:p>
    <w:p w14:paraId="18C329F2" w14:textId="4803BBEC" w:rsidR="00E34FDA" w:rsidRPr="00266EE0" w:rsidRDefault="00E34FDA" w:rsidP="003B1322">
      <w:pPr>
        <w:pStyle w:val="ListParagraph"/>
        <w:numPr>
          <w:ilvl w:val="0"/>
          <w:numId w:val="12"/>
        </w:numPr>
        <w:spacing w:after="0"/>
      </w:pPr>
      <w:r w:rsidRPr="00266EE0">
        <w:t xml:space="preserve">According to </w:t>
      </w:r>
      <w:r w:rsidR="00266EE0">
        <w:t xml:space="preserve">HBCSD </w:t>
      </w:r>
      <w:r w:rsidR="00356560" w:rsidRPr="00266EE0">
        <w:t xml:space="preserve">audited </w:t>
      </w:r>
      <w:r w:rsidR="00356560" w:rsidRPr="002F2DCE">
        <w:rPr>
          <w:color w:val="0070C0"/>
        </w:rPr>
        <w:t>financial returns from 2014-2016</w:t>
      </w:r>
      <w:r w:rsidR="00356560" w:rsidRPr="00266EE0">
        <w:t>, HBCSD had approximately $3</w:t>
      </w:r>
      <w:r w:rsidR="00B81249" w:rsidRPr="00266EE0">
        <w:t xml:space="preserve"> million dollars in reserves that could have been used to </w:t>
      </w:r>
      <w:r w:rsidR="000261EE" w:rsidRPr="00266EE0">
        <w:t>renovate</w:t>
      </w:r>
      <w:r w:rsidR="00B81249" w:rsidRPr="00266EE0">
        <w:t xml:space="preserve"> the Community Center classrooms.</w:t>
      </w:r>
    </w:p>
    <w:p w14:paraId="64BA3918" w14:textId="6DE4438A" w:rsidR="00B81249" w:rsidRDefault="005660C1" w:rsidP="003B1322">
      <w:pPr>
        <w:pStyle w:val="ListParagraph"/>
        <w:numPr>
          <w:ilvl w:val="0"/>
          <w:numId w:val="12"/>
        </w:numPr>
        <w:spacing w:after="0"/>
      </w:pPr>
      <w:r w:rsidRPr="00266EE0">
        <w:lastRenderedPageBreak/>
        <w:t>The city or the school district could pass a facilities bond to renovate the Community Center for student use while North School was being renovate</w:t>
      </w:r>
      <w:r w:rsidR="000261EE" w:rsidRPr="00266EE0">
        <w:t>d.</w:t>
      </w:r>
      <w:r w:rsidR="00646669" w:rsidRPr="00266EE0">
        <w:t xml:space="preserve">  It is likely that any improvements to the Community Center for student use would cost less than the $24 million dollars and five years to </w:t>
      </w:r>
      <w:r w:rsidR="00FA69C4" w:rsidRPr="00266EE0">
        <w:t>rebuild North School.</w:t>
      </w:r>
    </w:p>
    <w:p w14:paraId="30E32DB1" w14:textId="03179F77" w:rsidR="002A567D" w:rsidRPr="00266EE0" w:rsidRDefault="002A567D" w:rsidP="003B1322">
      <w:pPr>
        <w:pStyle w:val="ListParagraph"/>
        <w:numPr>
          <w:ilvl w:val="0"/>
          <w:numId w:val="12"/>
        </w:numPr>
        <w:spacing w:after="0"/>
      </w:pPr>
      <w:r>
        <w:t xml:space="preserve">The Community Center </w:t>
      </w:r>
      <w:r w:rsidR="00123C81">
        <w:t xml:space="preserve">is NOT located </w:t>
      </w:r>
      <w:r w:rsidR="004549AD">
        <w:t xml:space="preserve">in the </w:t>
      </w:r>
      <w:r w:rsidR="004549AD" w:rsidRPr="00222E9A">
        <w:rPr>
          <w:color w:val="0070C0"/>
        </w:rPr>
        <w:t xml:space="preserve">Coastal Zone </w:t>
      </w:r>
      <w:r w:rsidR="004549AD">
        <w:t>and so would not require Coastal Commission approval.</w:t>
      </w:r>
      <w:r w:rsidR="00F12302">
        <w:t xml:space="preserve"> </w:t>
      </w:r>
      <w:r w:rsidR="00222E9A">
        <w:t xml:space="preserve"> </w:t>
      </w:r>
      <w:r w:rsidR="00222E9A">
        <w:rPr>
          <w:color w:val="FF0000"/>
        </w:rPr>
        <w:t>(</w:t>
      </w:r>
      <w:r w:rsidR="00222E9A">
        <w:rPr>
          <w:color w:val="0070C0"/>
        </w:rPr>
        <w:t xml:space="preserve">TT-Coastal </w:t>
      </w:r>
      <w:proofErr w:type="gramStart"/>
      <w:r w:rsidR="00222E9A">
        <w:rPr>
          <w:color w:val="0070C0"/>
        </w:rPr>
        <w:t>Zone</w:t>
      </w:r>
      <w:r w:rsidR="00222E9A">
        <w:rPr>
          <w:color w:val="FF0000"/>
        </w:rPr>
        <w:t>)</w:t>
      </w:r>
      <w:r w:rsidR="00465C98">
        <w:t xml:space="preserve"> </w:t>
      </w:r>
      <w:r w:rsidR="00F12302">
        <w:t xml:space="preserve"> An</w:t>
      </w:r>
      <w:proofErr w:type="gramEnd"/>
      <w:r w:rsidR="00F12302">
        <w:t xml:space="preserve"> expensive Environmental Impact Report would not be necessary if </w:t>
      </w:r>
      <w:r w:rsidR="00465C98">
        <w:t>the Community Center was simply renovated for students</w:t>
      </w:r>
      <w:r w:rsidR="00DD4B23">
        <w:t xml:space="preserve">.  </w:t>
      </w:r>
    </w:p>
    <w:p w14:paraId="4C81D750" w14:textId="770C8D35" w:rsidR="00B462EE" w:rsidRPr="002F2DCE" w:rsidRDefault="00B462EE" w:rsidP="003B1322">
      <w:pPr>
        <w:pStyle w:val="ListParagraph"/>
        <w:numPr>
          <w:ilvl w:val="0"/>
          <w:numId w:val="12"/>
        </w:numPr>
        <w:spacing w:after="0"/>
        <w:rPr>
          <w:color w:val="0070C0"/>
        </w:rPr>
      </w:pPr>
      <w:r w:rsidRPr="002F2DCE">
        <w:rPr>
          <w:color w:val="0070C0"/>
        </w:rPr>
        <w:t>Estimated cost to tear down and rebuild North School: $2</w:t>
      </w:r>
      <w:r w:rsidR="00266EE0">
        <w:rPr>
          <w:color w:val="0070C0"/>
        </w:rPr>
        <w:t>9</w:t>
      </w:r>
      <w:r w:rsidRPr="002F2DCE">
        <w:rPr>
          <w:color w:val="0070C0"/>
        </w:rPr>
        <w:t>,000,000.00</w:t>
      </w:r>
    </w:p>
    <w:p w14:paraId="2C2DE730" w14:textId="122160C5" w:rsidR="00B462EE" w:rsidRPr="002F2DCE" w:rsidRDefault="00B462EE" w:rsidP="003B1322">
      <w:pPr>
        <w:pStyle w:val="ListParagraph"/>
        <w:numPr>
          <w:ilvl w:val="0"/>
          <w:numId w:val="12"/>
        </w:numPr>
        <w:spacing w:after="0"/>
        <w:rPr>
          <w:color w:val="FF0000"/>
        </w:rPr>
      </w:pPr>
      <w:r w:rsidRPr="002F2DCE">
        <w:rPr>
          <w:color w:val="0070C0"/>
        </w:rPr>
        <w:t xml:space="preserve">Estimate cost to fully renovate North School </w:t>
      </w:r>
      <w:r w:rsidRPr="002F2DCE">
        <w:rPr>
          <w:color w:val="FF0000"/>
        </w:rPr>
        <w:t xml:space="preserve">and add an administration building: </w:t>
      </w:r>
      <w:r w:rsidRPr="002F2DCE">
        <w:rPr>
          <w:color w:val="0070C0"/>
        </w:rPr>
        <w:t>$6.1 million</w:t>
      </w:r>
    </w:p>
    <w:p w14:paraId="7AE0B9E5" w14:textId="3451F22A" w:rsidR="002B1725" w:rsidRDefault="00ED4397" w:rsidP="003B1322">
      <w:pPr>
        <w:pStyle w:val="ListParagraph"/>
        <w:numPr>
          <w:ilvl w:val="0"/>
          <w:numId w:val="12"/>
        </w:numPr>
        <w:spacing w:after="0"/>
      </w:pPr>
      <w:r w:rsidRPr="002A567D">
        <w:t xml:space="preserve">HBCSD did not open the rebuilt North School campus until April 2021.  </w:t>
      </w:r>
      <w:r w:rsidR="00C219BA" w:rsidRPr="002A567D">
        <w:t>Nearly five years after the passage of the $59 million dollar Measure S bond.</w:t>
      </w:r>
    </w:p>
    <w:p w14:paraId="54E70FD7" w14:textId="77777777" w:rsidR="003B0011" w:rsidRPr="003B0011" w:rsidRDefault="004117AA" w:rsidP="00DD4B23">
      <w:pPr>
        <w:pStyle w:val="ListParagraph"/>
        <w:numPr>
          <w:ilvl w:val="0"/>
          <w:numId w:val="12"/>
        </w:numPr>
        <w:spacing w:after="0"/>
        <w:rPr>
          <w:b/>
          <w:bCs/>
        </w:rPr>
      </w:pPr>
      <w:r w:rsidRPr="00DD4B23">
        <w:t xml:space="preserve">According to the </w:t>
      </w:r>
      <w:r w:rsidRPr="00DD4B23">
        <w:rPr>
          <w:color w:val="0070C0"/>
        </w:rPr>
        <w:t>Arbitration Agreement Exhibit D of the Agreement, Article 4.d</w:t>
      </w:r>
      <w:r w:rsidRPr="003B0011">
        <w:rPr>
          <w:i/>
          <w:iCs/>
        </w:rPr>
        <w:t>:</w:t>
      </w:r>
    </w:p>
    <w:p w14:paraId="6EF4FD80" w14:textId="6361FEF9" w:rsidR="004117AA" w:rsidRPr="003B0011" w:rsidRDefault="004117AA" w:rsidP="003B0011">
      <w:pPr>
        <w:spacing w:after="0" w:line="240" w:lineRule="auto"/>
        <w:ind w:left="720" w:firstLine="405"/>
        <w:rPr>
          <w:b/>
          <w:bCs/>
        </w:rPr>
      </w:pPr>
      <w:r w:rsidRPr="003B0011">
        <w:rPr>
          <w:i/>
          <w:iCs/>
        </w:rPr>
        <w:t xml:space="preserve">“It is the intent of the parties that </w:t>
      </w:r>
      <w:r w:rsidRPr="003B0011">
        <w:rPr>
          <w:b/>
          <w:bCs/>
          <w:i/>
          <w:iCs/>
        </w:rPr>
        <w:t>Hermosa Beach residents and property owners shall be given priority in the use of the facilities</w:t>
      </w:r>
      <w:r w:rsidRPr="003B0011">
        <w:rPr>
          <w:i/>
          <w:iCs/>
        </w:rPr>
        <w:t>.”</w:t>
      </w:r>
      <w:r w:rsidRPr="003B0011">
        <w:t xml:space="preserve">  Many of the current occupants using the Community Center classrooms are NOT from Hermosa Beach.  </w:t>
      </w:r>
    </w:p>
    <w:p w14:paraId="6880BA86" w14:textId="77777777" w:rsidR="009D71FF" w:rsidRPr="002F2DCE" w:rsidRDefault="009D71FF" w:rsidP="00EB4030">
      <w:pPr>
        <w:spacing w:after="0" w:line="240" w:lineRule="auto"/>
        <w:contextualSpacing/>
        <w:rPr>
          <w:sz w:val="24"/>
          <w:szCs w:val="24"/>
        </w:rPr>
      </w:pPr>
    </w:p>
    <w:p w14:paraId="3D13B6E4" w14:textId="1D23264B" w:rsidR="0018572B" w:rsidRPr="00E729D1" w:rsidRDefault="0018572B" w:rsidP="009C143D">
      <w:pPr>
        <w:spacing w:after="0" w:line="240" w:lineRule="auto"/>
        <w:contextualSpacing/>
        <w:rPr>
          <w:b/>
          <w:i/>
          <w:sz w:val="24"/>
          <w:szCs w:val="24"/>
        </w:rPr>
      </w:pPr>
      <w:r w:rsidRPr="00E729D1">
        <w:rPr>
          <w:b/>
          <w:i/>
          <w:sz w:val="24"/>
          <w:szCs w:val="24"/>
        </w:rPr>
        <w:t xml:space="preserve">“All the school district would have to do is re-purchase the building from the city (anyone looked at the price of real estate, compared with values in </w:t>
      </w:r>
      <w:proofErr w:type="gramStart"/>
      <w:r w:rsidRPr="00E729D1">
        <w:rPr>
          <w:b/>
          <w:i/>
          <w:sz w:val="24"/>
          <w:szCs w:val="24"/>
        </w:rPr>
        <w:t>1978?),…</w:t>
      </w:r>
      <w:proofErr w:type="gramEnd"/>
      <w:r w:rsidRPr="00E729D1">
        <w:rPr>
          <w:b/>
          <w:i/>
          <w:sz w:val="24"/>
          <w:szCs w:val="24"/>
        </w:rPr>
        <w:t>”</w:t>
      </w:r>
    </w:p>
    <w:p w14:paraId="622F43D7" w14:textId="77777777" w:rsidR="00123FB5" w:rsidRDefault="00123FB5" w:rsidP="0018572B">
      <w:pPr>
        <w:contextualSpacing/>
        <w:rPr>
          <w:b/>
          <w:i/>
          <w:iCs/>
          <w:color w:val="FF0000"/>
          <w:sz w:val="24"/>
          <w:szCs w:val="24"/>
        </w:rPr>
      </w:pPr>
    </w:p>
    <w:p w14:paraId="27673406" w14:textId="5AF0C7D6" w:rsidR="0018572B" w:rsidRPr="002F2DCE" w:rsidRDefault="0018572B" w:rsidP="0018572B">
      <w:pPr>
        <w:contextualSpacing/>
        <w:rPr>
          <w:b/>
          <w:color w:val="FF0000"/>
          <w:sz w:val="24"/>
          <w:szCs w:val="24"/>
        </w:rPr>
      </w:pPr>
      <w:r w:rsidRPr="002F2DCE">
        <w:rPr>
          <w:b/>
          <w:color w:val="FF0000"/>
          <w:sz w:val="24"/>
          <w:szCs w:val="24"/>
        </w:rPr>
        <w:t>CORRECT INFORMATION #10:</w:t>
      </w:r>
    </w:p>
    <w:p w14:paraId="3D4391D0" w14:textId="77777777" w:rsidR="0018572B" w:rsidRPr="002F2DCE" w:rsidRDefault="0018572B" w:rsidP="0018572B">
      <w:pPr>
        <w:contextualSpacing/>
        <w:rPr>
          <w:b/>
          <w:color w:val="FF0000"/>
          <w:sz w:val="24"/>
          <w:szCs w:val="24"/>
        </w:rPr>
      </w:pPr>
      <w:r w:rsidRPr="002F2DCE">
        <w:rPr>
          <w:b/>
          <w:color w:val="FF0000"/>
          <w:sz w:val="24"/>
          <w:szCs w:val="24"/>
        </w:rPr>
        <w:t>Greg Breen’s statement above is INCORRECT AND MISLEADING.</w:t>
      </w:r>
    </w:p>
    <w:p w14:paraId="24EDFE23" w14:textId="77777777" w:rsidR="00000FBE" w:rsidRPr="00000FBE" w:rsidRDefault="00D92C55" w:rsidP="00000FBE">
      <w:pPr>
        <w:spacing w:after="0" w:line="240" w:lineRule="auto"/>
        <w:rPr>
          <w:b/>
          <w:bCs/>
        </w:rPr>
      </w:pPr>
      <w:r w:rsidRPr="00D966B7">
        <w:rPr>
          <w:bCs/>
        </w:rPr>
        <w:t xml:space="preserve">According to the Agreement for Sale and Purchase of </w:t>
      </w:r>
      <w:r w:rsidR="00D129E9" w:rsidRPr="00D966B7">
        <w:rPr>
          <w:bCs/>
        </w:rPr>
        <w:t>Pier Avenue School, Exhibit G</w:t>
      </w:r>
      <w:r w:rsidR="00B56096" w:rsidRPr="00D966B7">
        <w:rPr>
          <w:bCs/>
        </w:rPr>
        <w:t>, The Resolution of Intention to Sell … and Prescribing the Terms There Of</w:t>
      </w:r>
      <w:r w:rsidR="00A67E50" w:rsidRPr="00D966B7">
        <w:rPr>
          <w:bCs/>
        </w:rPr>
        <w:t xml:space="preserve">, HBCSD has contractual rights to use classrooms at the Community Center when enrollment surpasses 1,266 students.  </w:t>
      </w:r>
      <w:r w:rsidR="00A67E50" w:rsidRPr="00D966B7">
        <w:rPr>
          <w:bCs/>
          <w:u w:val="single"/>
        </w:rPr>
        <w:t xml:space="preserve">HBCSD DOES NOT NEED TO RE-PURCHASE </w:t>
      </w:r>
      <w:r w:rsidR="00A35B86" w:rsidRPr="00D966B7">
        <w:rPr>
          <w:bCs/>
          <w:u w:val="single"/>
        </w:rPr>
        <w:t xml:space="preserve">THE COMMUNITY CENTER </w:t>
      </w:r>
      <w:proofErr w:type="gramStart"/>
      <w:r w:rsidR="00A35B86" w:rsidRPr="00D966B7">
        <w:rPr>
          <w:bCs/>
        </w:rPr>
        <w:t>in order to</w:t>
      </w:r>
      <w:proofErr w:type="gramEnd"/>
      <w:r w:rsidR="00A35B86" w:rsidRPr="00D966B7">
        <w:rPr>
          <w:bCs/>
        </w:rPr>
        <w:t xml:space="preserve"> use classrooms, office space and storage space there</w:t>
      </w:r>
      <w:r w:rsidR="00A35B86" w:rsidRPr="002F2DCE">
        <w:rPr>
          <w:bCs/>
          <w:color w:val="FF0000"/>
          <w:sz w:val="24"/>
          <w:szCs w:val="24"/>
        </w:rPr>
        <w:t xml:space="preserve">.  </w:t>
      </w:r>
      <w:r w:rsidR="00860CFB" w:rsidRPr="002F2DCE">
        <w:rPr>
          <w:rFonts w:cstheme="minorHAnsi"/>
          <w:bCs/>
          <w:color w:val="FF0000"/>
        </w:rPr>
        <w:t xml:space="preserve">Please see: </w:t>
      </w:r>
      <w:r w:rsidR="00EF630B" w:rsidRPr="002F2DCE">
        <w:rPr>
          <w:rFonts w:cstheme="minorHAnsi"/>
          <w:bCs/>
          <w:color w:val="FF0000"/>
        </w:rPr>
        <w:t xml:space="preserve"> </w:t>
      </w:r>
      <w:r w:rsidR="00000FBE" w:rsidRPr="00000FBE">
        <w:rPr>
          <w:b/>
          <w:bCs/>
          <w:u w:val="thick"/>
        </w:rPr>
        <w:t>Lie #3</w:t>
      </w:r>
      <w:r w:rsidR="00000FBE" w:rsidRPr="00000FBE">
        <w:rPr>
          <w:b/>
          <w:bCs/>
        </w:rPr>
        <w:t xml:space="preserve">: Claiming that the Community Center needs to be purchased by HBCSD </w:t>
      </w:r>
      <w:proofErr w:type="gramStart"/>
      <w:r w:rsidR="00000FBE" w:rsidRPr="00000FBE">
        <w:rPr>
          <w:b/>
          <w:bCs/>
        </w:rPr>
        <w:t>in order for</w:t>
      </w:r>
      <w:proofErr w:type="gramEnd"/>
      <w:r w:rsidR="00000FBE" w:rsidRPr="00000FBE">
        <w:rPr>
          <w:b/>
          <w:bCs/>
        </w:rPr>
        <w:t xml:space="preserve"> it to be used by the district:</w:t>
      </w:r>
    </w:p>
    <w:p w14:paraId="346522AC" w14:textId="77777777" w:rsidR="00AA3D22" w:rsidRDefault="00AA3D22" w:rsidP="00860CFB">
      <w:pPr>
        <w:spacing w:after="0" w:line="240" w:lineRule="auto"/>
        <w:contextualSpacing/>
        <w:rPr>
          <w:rFonts w:cstheme="minorHAnsi"/>
          <w:color w:val="FF0000"/>
        </w:rPr>
      </w:pPr>
    </w:p>
    <w:p w14:paraId="779CD8F3" w14:textId="1C4B0B3C" w:rsidR="006E10D5" w:rsidRDefault="00AA3D22" w:rsidP="00860CFB">
      <w:pPr>
        <w:spacing w:after="0" w:line="240" w:lineRule="auto"/>
        <w:contextualSpacing/>
        <w:rPr>
          <w:rFonts w:cstheme="minorHAnsi"/>
          <w:color w:val="FF0000"/>
        </w:rPr>
      </w:pPr>
      <w:r w:rsidRPr="00AA3D22">
        <w:rPr>
          <w:rFonts w:cstheme="minorHAnsi"/>
          <w:b/>
          <w:bCs/>
          <w:color w:val="FF0000"/>
          <w:u w:val="single"/>
        </w:rPr>
        <w:t>NOTE</w:t>
      </w:r>
      <w:r>
        <w:rPr>
          <w:rFonts w:cstheme="minorHAnsi"/>
          <w:b/>
          <w:bCs/>
          <w:color w:val="FF0000"/>
        </w:rPr>
        <w:t xml:space="preserve">:  </w:t>
      </w:r>
      <w:r w:rsidRPr="007827E9">
        <w:rPr>
          <w:rFonts w:cstheme="minorHAnsi"/>
        </w:rPr>
        <w:t xml:space="preserve">In 2014, </w:t>
      </w:r>
      <w:r w:rsidR="009759DC" w:rsidRPr="00AA3D22">
        <w:rPr>
          <w:rFonts w:cstheme="minorHAnsi"/>
        </w:rPr>
        <w:t>former Hermosa Beach Mayor, Michael DiVirgillio</w:t>
      </w:r>
      <w:r>
        <w:rPr>
          <w:rFonts w:cstheme="minorHAnsi"/>
        </w:rPr>
        <w:t xml:space="preserve"> confirmed that the City of Hermosa Beach could indeed </w:t>
      </w:r>
      <w:r w:rsidR="007827E9">
        <w:rPr>
          <w:rFonts w:cstheme="minorHAnsi"/>
        </w:rPr>
        <w:t xml:space="preserve">lease Community Center classrooms to the school district.  </w:t>
      </w:r>
      <w:r w:rsidR="002D762C">
        <w:rPr>
          <w:rFonts w:cstheme="minorHAnsi"/>
          <w:color w:val="FF0000"/>
        </w:rPr>
        <w:t>(</w:t>
      </w:r>
      <w:r w:rsidR="002D762C">
        <w:rPr>
          <w:rFonts w:cstheme="minorHAnsi"/>
          <w:color w:val="0070C0"/>
        </w:rPr>
        <w:t>TL-2014Jul</w:t>
      </w:r>
      <w:r w:rsidR="00596852">
        <w:rPr>
          <w:rFonts w:cstheme="minorHAnsi"/>
          <w:color w:val="0070C0"/>
        </w:rPr>
        <w:t>19 email from DiVirgilio</w:t>
      </w:r>
      <w:r w:rsidR="00596852">
        <w:rPr>
          <w:rFonts w:cstheme="minorHAnsi"/>
          <w:color w:val="FF0000"/>
        </w:rPr>
        <w:t>)</w:t>
      </w:r>
    </w:p>
    <w:p w14:paraId="104601D1" w14:textId="77777777" w:rsidR="00766889" w:rsidRDefault="00766889" w:rsidP="00860CFB">
      <w:pPr>
        <w:spacing w:after="0" w:line="240" w:lineRule="auto"/>
        <w:contextualSpacing/>
        <w:rPr>
          <w:rFonts w:cstheme="minorHAnsi"/>
          <w:color w:val="FF0000"/>
        </w:rPr>
      </w:pPr>
    </w:p>
    <w:p w14:paraId="74EBBA56" w14:textId="464A6035" w:rsidR="004B5572" w:rsidRDefault="004B5572" w:rsidP="00766889">
      <w:pPr>
        <w:spacing w:after="0" w:line="240" w:lineRule="auto"/>
        <w:ind w:left="720" w:firstLine="720"/>
        <w:contextualSpacing/>
        <w:rPr>
          <w:rFonts w:cstheme="minorHAnsi"/>
          <w:i/>
          <w:iCs/>
        </w:rPr>
      </w:pPr>
      <w:r>
        <w:rPr>
          <w:rFonts w:cstheme="minorHAnsi"/>
          <w:i/>
          <w:iCs/>
        </w:rPr>
        <w:t xml:space="preserve">“The city is </w:t>
      </w:r>
      <w:r w:rsidR="002522EB">
        <w:rPr>
          <w:rFonts w:cstheme="minorHAnsi"/>
          <w:i/>
          <w:iCs/>
        </w:rPr>
        <w:t xml:space="preserve">not aware of any </w:t>
      </w:r>
      <w:r w:rsidR="00566170">
        <w:rPr>
          <w:rFonts w:cstheme="minorHAnsi"/>
          <w:i/>
          <w:iCs/>
        </w:rPr>
        <w:t xml:space="preserve">prohibition that would prevent </w:t>
      </w:r>
      <w:r w:rsidR="00180BDD">
        <w:rPr>
          <w:rFonts w:cstheme="minorHAnsi"/>
          <w:i/>
          <w:iCs/>
        </w:rPr>
        <w:t>us from entertaining requests</w:t>
      </w:r>
      <w:r w:rsidR="00084AC0">
        <w:rPr>
          <w:rFonts w:cstheme="minorHAnsi"/>
          <w:i/>
          <w:iCs/>
        </w:rPr>
        <w:t xml:space="preserve"> </w:t>
      </w:r>
      <w:r w:rsidR="00180BDD">
        <w:rPr>
          <w:rFonts w:cstheme="minorHAnsi"/>
          <w:i/>
          <w:iCs/>
        </w:rPr>
        <w:t>about the Community Center</w:t>
      </w:r>
      <w:r w:rsidR="00033D3D">
        <w:rPr>
          <w:rFonts w:cstheme="minorHAnsi"/>
          <w:i/>
          <w:iCs/>
        </w:rPr>
        <w:t xml:space="preserve"> from the District, or from any other entity for that matter.”</w:t>
      </w:r>
    </w:p>
    <w:p w14:paraId="10987914" w14:textId="77777777" w:rsidR="009C67A5" w:rsidRDefault="009C67A5" w:rsidP="00766889">
      <w:pPr>
        <w:spacing w:after="0" w:line="240" w:lineRule="auto"/>
        <w:ind w:left="720" w:firstLine="720"/>
        <w:contextualSpacing/>
        <w:rPr>
          <w:rFonts w:cstheme="minorHAnsi"/>
          <w:i/>
          <w:iCs/>
        </w:rPr>
      </w:pPr>
    </w:p>
    <w:p w14:paraId="6D88FF09" w14:textId="1B86715C" w:rsidR="00033D3D" w:rsidRPr="005D41A7" w:rsidRDefault="00033D3D" w:rsidP="00766889">
      <w:pPr>
        <w:spacing w:after="0" w:line="240" w:lineRule="auto"/>
        <w:ind w:left="720" w:firstLine="720"/>
        <w:contextualSpacing/>
        <w:rPr>
          <w:rFonts w:cstheme="minorHAnsi"/>
        </w:rPr>
      </w:pPr>
      <w:r>
        <w:rPr>
          <w:rFonts w:cstheme="minorHAnsi"/>
          <w:i/>
          <w:iCs/>
        </w:rPr>
        <w:t>“</w:t>
      </w:r>
      <w:r w:rsidR="00BB0B46">
        <w:rPr>
          <w:rFonts w:cstheme="minorHAnsi"/>
          <w:i/>
          <w:iCs/>
        </w:rPr>
        <w:t xml:space="preserve">However, as you saw during the meeting, neither the </w:t>
      </w:r>
      <w:proofErr w:type="gramStart"/>
      <w:r w:rsidR="005D41A7">
        <w:rPr>
          <w:rFonts w:cstheme="minorHAnsi"/>
          <w:i/>
          <w:iCs/>
        </w:rPr>
        <w:t>C</w:t>
      </w:r>
      <w:r w:rsidR="00BB0B46">
        <w:rPr>
          <w:rFonts w:cstheme="minorHAnsi"/>
          <w:i/>
          <w:iCs/>
        </w:rPr>
        <w:t>ity</w:t>
      </w:r>
      <w:proofErr w:type="gramEnd"/>
      <w:r w:rsidR="00BB0B46">
        <w:rPr>
          <w:rFonts w:cstheme="minorHAnsi"/>
          <w:i/>
          <w:iCs/>
        </w:rPr>
        <w:t xml:space="preserve"> nor the </w:t>
      </w:r>
      <w:r w:rsidR="005D41A7">
        <w:rPr>
          <w:rFonts w:cstheme="minorHAnsi"/>
          <w:i/>
          <w:iCs/>
        </w:rPr>
        <w:t>D</w:t>
      </w:r>
      <w:r w:rsidR="00BB0B46">
        <w:rPr>
          <w:rFonts w:cstheme="minorHAnsi"/>
          <w:i/>
          <w:iCs/>
        </w:rPr>
        <w:t xml:space="preserve">istrict </w:t>
      </w:r>
      <w:r w:rsidR="005D41A7">
        <w:rPr>
          <w:rFonts w:cstheme="minorHAnsi"/>
          <w:i/>
          <w:iCs/>
        </w:rPr>
        <w:t xml:space="preserve">are interested in considering the Community Center </w:t>
      </w:r>
      <w:r w:rsidR="00766889">
        <w:rPr>
          <w:rFonts w:cstheme="minorHAnsi"/>
        </w:rPr>
        <w:t>[to relieve overcrowding for HBCSD students and staff or save taxpayers millions of dollars].</w:t>
      </w:r>
    </w:p>
    <w:p w14:paraId="690BCA27" w14:textId="77777777" w:rsidR="00BD5769" w:rsidRDefault="00BD5769" w:rsidP="00860CFB">
      <w:pPr>
        <w:spacing w:after="0" w:line="240" w:lineRule="auto"/>
        <w:contextualSpacing/>
        <w:rPr>
          <w:rFonts w:cstheme="minorHAnsi"/>
          <w:color w:val="FF0000"/>
        </w:rPr>
      </w:pPr>
    </w:p>
    <w:p w14:paraId="1F8FB565" w14:textId="167B8120" w:rsidR="00BD5769" w:rsidRPr="00BD5769" w:rsidRDefault="00BD5769" w:rsidP="00860CFB">
      <w:pPr>
        <w:spacing w:after="0" w:line="240" w:lineRule="auto"/>
        <w:contextualSpacing/>
        <w:rPr>
          <w:rFonts w:cstheme="minorHAnsi"/>
        </w:rPr>
      </w:pPr>
      <w:r w:rsidRPr="00AA3D22">
        <w:rPr>
          <w:rFonts w:cstheme="minorHAnsi"/>
          <w:b/>
          <w:bCs/>
          <w:color w:val="FF0000"/>
          <w:u w:val="single"/>
        </w:rPr>
        <w:t>NOTE</w:t>
      </w:r>
      <w:r>
        <w:rPr>
          <w:rFonts w:cstheme="minorHAnsi"/>
          <w:b/>
          <w:bCs/>
          <w:color w:val="FF0000"/>
        </w:rPr>
        <w:t xml:space="preserve">:  </w:t>
      </w:r>
      <w:r>
        <w:rPr>
          <w:rFonts w:cstheme="minorHAnsi"/>
        </w:rPr>
        <w:t xml:space="preserve">Former City Council member and signer on the </w:t>
      </w:r>
      <w:r w:rsidR="00DE4F36">
        <w:rPr>
          <w:rFonts w:cstheme="minorHAnsi"/>
        </w:rPr>
        <w:t>Purchase and Sales Agreement in 1978 wrote in a Letter to the Editor in 2017 that:</w:t>
      </w:r>
    </w:p>
    <w:p w14:paraId="5F720806" w14:textId="04074073" w:rsidR="000842E6" w:rsidRPr="002F2DCE" w:rsidRDefault="000842E6" w:rsidP="0018572B">
      <w:pPr>
        <w:contextualSpacing/>
        <w:rPr>
          <w:color w:val="FF0000"/>
          <w:sz w:val="24"/>
          <w:szCs w:val="24"/>
        </w:rPr>
      </w:pPr>
    </w:p>
    <w:p w14:paraId="3841F1D7" w14:textId="1B5C095D" w:rsidR="0018572B" w:rsidRDefault="00C32B64" w:rsidP="009C67A5">
      <w:pPr>
        <w:ind w:left="720" w:firstLine="720"/>
        <w:contextualSpacing/>
        <w:rPr>
          <w:i/>
        </w:rPr>
      </w:pPr>
      <w:r>
        <w:rPr>
          <w:i/>
        </w:rPr>
        <w:t>“To set the record straight, as a former city councilmember</w:t>
      </w:r>
      <w:r w:rsidR="005B6451">
        <w:rPr>
          <w:i/>
        </w:rPr>
        <w:t xml:space="preserve"> during the time of the sale of the Pier Avenue School to the </w:t>
      </w:r>
      <w:r w:rsidR="007D0E14">
        <w:rPr>
          <w:i/>
        </w:rPr>
        <w:t>C</w:t>
      </w:r>
      <w:r w:rsidR="005B6451">
        <w:rPr>
          <w:i/>
        </w:rPr>
        <w:t>ity</w:t>
      </w:r>
      <w:r w:rsidR="007D0E14">
        <w:rPr>
          <w:i/>
        </w:rPr>
        <w:t xml:space="preserve">, I can attest first-hand that </w:t>
      </w:r>
      <w:r w:rsidR="0060369F">
        <w:rPr>
          <w:i/>
        </w:rPr>
        <w:t xml:space="preserve">when this issue came before the council, we absolutely guaranteed </w:t>
      </w:r>
      <w:r w:rsidR="004B152B">
        <w:rPr>
          <w:i/>
        </w:rPr>
        <w:t>that the students could return to use the school if needed in the future.</w:t>
      </w:r>
      <w:r w:rsidR="000A0CD2">
        <w:rPr>
          <w:i/>
        </w:rPr>
        <w:t xml:space="preserve">  A simple lease-back option was included within the contract </w:t>
      </w:r>
      <w:r w:rsidR="008725FC">
        <w:rPr>
          <w:i/>
        </w:rPr>
        <w:t>between the district and the city.  As I have always said</w:t>
      </w:r>
      <w:r w:rsidR="00A04E10">
        <w:rPr>
          <w:i/>
        </w:rPr>
        <w:t>:</w:t>
      </w:r>
      <w:r w:rsidR="008725FC">
        <w:rPr>
          <w:i/>
        </w:rPr>
        <w:t xml:space="preserve"> </w:t>
      </w:r>
      <w:r w:rsidR="00A04E10">
        <w:rPr>
          <w:i/>
        </w:rPr>
        <w:t>“</w:t>
      </w:r>
      <w:r w:rsidR="002A6623">
        <w:rPr>
          <w:i/>
        </w:rPr>
        <w:t>W</w:t>
      </w:r>
      <w:r w:rsidR="008725FC">
        <w:rPr>
          <w:i/>
        </w:rPr>
        <w:t xml:space="preserve">hy wouldn’t </w:t>
      </w:r>
      <w:r w:rsidR="00077E85">
        <w:rPr>
          <w:i/>
        </w:rPr>
        <w:t xml:space="preserve">the City Council allow Hermosa students priority use of </w:t>
      </w:r>
      <w:r w:rsidR="00A04E10">
        <w:rPr>
          <w:i/>
        </w:rPr>
        <w:t>Pier Avenue classrooms and facilities?”</w:t>
      </w:r>
    </w:p>
    <w:p w14:paraId="086858B0" w14:textId="77777777" w:rsidR="002A6623" w:rsidRPr="00C32B64" w:rsidRDefault="002A6623" w:rsidP="005523AA">
      <w:pPr>
        <w:contextualSpacing/>
        <w:rPr>
          <w:i/>
        </w:rPr>
      </w:pPr>
    </w:p>
    <w:p w14:paraId="1114C091" w14:textId="77777777" w:rsidR="000842E6" w:rsidRPr="00E729D1" w:rsidRDefault="000842E6" w:rsidP="00493144">
      <w:pPr>
        <w:spacing w:after="0" w:line="240" w:lineRule="auto"/>
        <w:contextualSpacing/>
        <w:rPr>
          <w:b/>
          <w:i/>
          <w:sz w:val="24"/>
          <w:szCs w:val="24"/>
        </w:rPr>
      </w:pPr>
      <w:proofErr w:type="gramStart"/>
      <w:r w:rsidRPr="00E729D1">
        <w:rPr>
          <w:b/>
          <w:i/>
          <w:sz w:val="24"/>
          <w:szCs w:val="24"/>
        </w:rPr>
        <w:t>…”gut</w:t>
      </w:r>
      <w:proofErr w:type="gramEnd"/>
      <w:r w:rsidRPr="00E729D1">
        <w:rPr>
          <w:b/>
          <w:i/>
          <w:sz w:val="24"/>
          <w:szCs w:val="24"/>
        </w:rPr>
        <w:t xml:space="preserve"> the building (or bulldoze it),…”</w:t>
      </w:r>
    </w:p>
    <w:p w14:paraId="2DDDD245" w14:textId="7B9A79E2" w:rsidR="000842E6" w:rsidRPr="002F2DCE" w:rsidRDefault="002B725B" w:rsidP="00630EF8">
      <w:pPr>
        <w:spacing w:after="0" w:line="240" w:lineRule="auto"/>
        <w:contextualSpacing/>
        <w:rPr>
          <w:b/>
          <w:color w:val="FF0000"/>
          <w:sz w:val="24"/>
          <w:szCs w:val="24"/>
        </w:rPr>
      </w:pPr>
      <w:r w:rsidRPr="002F2DCE">
        <w:rPr>
          <w:b/>
          <w:color w:val="FF0000"/>
          <w:sz w:val="24"/>
          <w:szCs w:val="24"/>
        </w:rPr>
        <w:t>S</w:t>
      </w:r>
      <w:r w:rsidR="00424255" w:rsidRPr="002F2DCE">
        <w:rPr>
          <w:b/>
          <w:color w:val="FF0000"/>
          <w:sz w:val="24"/>
          <w:szCs w:val="24"/>
        </w:rPr>
        <w:t>ee</w:t>
      </w:r>
      <w:r w:rsidRPr="002F2DCE">
        <w:rPr>
          <w:b/>
          <w:color w:val="FF0000"/>
          <w:sz w:val="24"/>
          <w:szCs w:val="24"/>
        </w:rPr>
        <w:t xml:space="preserve"> </w:t>
      </w:r>
      <w:r w:rsidR="000842E6" w:rsidRPr="002F2DCE">
        <w:rPr>
          <w:b/>
          <w:color w:val="FF0000"/>
          <w:sz w:val="24"/>
          <w:szCs w:val="24"/>
        </w:rPr>
        <w:t xml:space="preserve">CORRECT INFORMATION </w:t>
      </w:r>
      <w:r w:rsidRPr="002F2DCE">
        <w:rPr>
          <w:b/>
          <w:color w:val="FF0000"/>
          <w:sz w:val="24"/>
          <w:szCs w:val="24"/>
        </w:rPr>
        <w:t xml:space="preserve">for </w:t>
      </w:r>
      <w:r w:rsidR="000842E6" w:rsidRPr="002F2DCE">
        <w:rPr>
          <w:b/>
          <w:color w:val="FF0000"/>
          <w:sz w:val="24"/>
          <w:szCs w:val="24"/>
        </w:rPr>
        <w:t>#</w:t>
      </w:r>
      <w:r w:rsidR="001D3A01" w:rsidRPr="002F2DCE">
        <w:rPr>
          <w:b/>
          <w:color w:val="FF0000"/>
          <w:sz w:val="24"/>
          <w:szCs w:val="24"/>
        </w:rPr>
        <w:t>2</w:t>
      </w:r>
      <w:r w:rsidR="006B3250" w:rsidRPr="002F2DCE">
        <w:rPr>
          <w:b/>
          <w:color w:val="FF0000"/>
          <w:sz w:val="24"/>
          <w:szCs w:val="24"/>
        </w:rPr>
        <w:t xml:space="preserve"> and #3</w:t>
      </w:r>
      <w:r w:rsidR="000842E6" w:rsidRPr="002F2DCE">
        <w:rPr>
          <w:b/>
          <w:color w:val="FF0000"/>
          <w:sz w:val="24"/>
          <w:szCs w:val="24"/>
        </w:rPr>
        <w:t>:</w:t>
      </w:r>
    </w:p>
    <w:p w14:paraId="3400C113" w14:textId="77777777" w:rsidR="000842E6" w:rsidRPr="006E62D2" w:rsidRDefault="000842E6" w:rsidP="00630EF8">
      <w:pPr>
        <w:spacing w:after="0" w:line="240" w:lineRule="auto"/>
        <w:contextualSpacing/>
        <w:rPr>
          <w:b/>
          <w:i/>
          <w:color w:val="FF0000"/>
        </w:rPr>
      </w:pPr>
    </w:p>
    <w:p w14:paraId="4E6418F9" w14:textId="77777777" w:rsidR="00120BA5" w:rsidRDefault="00120BA5" w:rsidP="000400BE">
      <w:pPr>
        <w:spacing w:after="0" w:line="240" w:lineRule="auto"/>
        <w:contextualSpacing/>
        <w:rPr>
          <w:b/>
          <w:i/>
          <w:sz w:val="24"/>
          <w:szCs w:val="24"/>
        </w:rPr>
      </w:pPr>
      <w:proofErr w:type="gramStart"/>
      <w:r w:rsidRPr="00E729D1">
        <w:rPr>
          <w:b/>
          <w:i/>
          <w:sz w:val="24"/>
          <w:szCs w:val="24"/>
        </w:rPr>
        <w:t>…”resize</w:t>
      </w:r>
      <w:proofErr w:type="gramEnd"/>
      <w:r w:rsidRPr="00E729D1">
        <w:rPr>
          <w:b/>
          <w:i/>
          <w:sz w:val="24"/>
          <w:szCs w:val="24"/>
        </w:rPr>
        <w:t xml:space="preserve"> all the classrooms,…”</w:t>
      </w:r>
    </w:p>
    <w:p w14:paraId="2A965CE2" w14:textId="299B24B3" w:rsidR="009F1CB1" w:rsidRPr="002F2DCE" w:rsidRDefault="00424255" w:rsidP="00630EF8">
      <w:pPr>
        <w:spacing w:after="0" w:line="240" w:lineRule="auto"/>
        <w:contextualSpacing/>
        <w:rPr>
          <w:b/>
          <w:color w:val="FF0000"/>
          <w:sz w:val="24"/>
          <w:szCs w:val="24"/>
        </w:rPr>
      </w:pPr>
      <w:r w:rsidRPr="002F2DCE">
        <w:rPr>
          <w:b/>
          <w:color w:val="FF0000"/>
          <w:sz w:val="24"/>
          <w:szCs w:val="24"/>
        </w:rPr>
        <w:t xml:space="preserve">See </w:t>
      </w:r>
      <w:r w:rsidR="009F1CB1" w:rsidRPr="002F2DCE">
        <w:rPr>
          <w:b/>
          <w:color w:val="FF0000"/>
          <w:sz w:val="24"/>
          <w:szCs w:val="24"/>
        </w:rPr>
        <w:t>CORRECT INFORMATION #</w:t>
      </w:r>
      <w:r w:rsidR="001811A5" w:rsidRPr="002F2DCE">
        <w:rPr>
          <w:b/>
          <w:color w:val="FF0000"/>
          <w:sz w:val="24"/>
          <w:szCs w:val="24"/>
        </w:rPr>
        <w:t>3</w:t>
      </w:r>
      <w:r w:rsidR="009F1CB1" w:rsidRPr="002F2DCE">
        <w:rPr>
          <w:b/>
          <w:color w:val="FF0000"/>
          <w:sz w:val="24"/>
          <w:szCs w:val="24"/>
        </w:rPr>
        <w:t>:</w:t>
      </w:r>
    </w:p>
    <w:p w14:paraId="4279EED5" w14:textId="77777777" w:rsidR="009F1CB1" w:rsidRPr="002F2DCE" w:rsidRDefault="009F1CB1" w:rsidP="005523AA">
      <w:pPr>
        <w:contextualSpacing/>
        <w:rPr>
          <w:b/>
          <w:color w:val="FF0000"/>
        </w:rPr>
      </w:pPr>
    </w:p>
    <w:p w14:paraId="1CE273E6" w14:textId="77777777" w:rsidR="009F1CB1" w:rsidRDefault="009F1CB1" w:rsidP="000400BE">
      <w:pPr>
        <w:spacing w:after="0" w:line="240" w:lineRule="auto"/>
        <w:contextualSpacing/>
        <w:rPr>
          <w:b/>
          <w:i/>
          <w:sz w:val="24"/>
          <w:szCs w:val="24"/>
        </w:rPr>
      </w:pPr>
      <w:proofErr w:type="gramStart"/>
      <w:r w:rsidRPr="00E729D1">
        <w:rPr>
          <w:b/>
          <w:i/>
          <w:sz w:val="24"/>
          <w:szCs w:val="24"/>
        </w:rPr>
        <w:t>…”add</w:t>
      </w:r>
      <w:proofErr w:type="gramEnd"/>
      <w:r w:rsidRPr="00E729D1">
        <w:rPr>
          <w:b/>
          <w:i/>
          <w:sz w:val="24"/>
          <w:szCs w:val="24"/>
        </w:rPr>
        <w:t xml:space="preserve"> American Disabilities Act compliant elevators and bathrooms,…”</w:t>
      </w:r>
    </w:p>
    <w:p w14:paraId="3206FDED" w14:textId="69C3B54F" w:rsidR="009F1CB1" w:rsidRPr="002F2DCE" w:rsidRDefault="00424255" w:rsidP="00630EF8">
      <w:pPr>
        <w:spacing w:after="0" w:line="240" w:lineRule="auto"/>
        <w:contextualSpacing/>
        <w:rPr>
          <w:b/>
          <w:color w:val="FF0000"/>
          <w:sz w:val="24"/>
          <w:szCs w:val="24"/>
        </w:rPr>
      </w:pPr>
      <w:r w:rsidRPr="002F2DCE">
        <w:rPr>
          <w:b/>
          <w:color w:val="FF0000"/>
          <w:sz w:val="24"/>
          <w:szCs w:val="24"/>
        </w:rPr>
        <w:t xml:space="preserve">See </w:t>
      </w:r>
      <w:r w:rsidR="009F1CB1" w:rsidRPr="002F2DCE">
        <w:rPr>
          <w:b/>
          <w:color w:val="FF0000"/>
          <w:sz w:val="24"/>
          <w:szCs w:val="24"/>
        </w:rPr>
        <w:t>CORRECT INFORMATION #</w:t>
      </w:r>
      <w:r w:rsidR="00AD2E21" w:rsidRPr="002F2DCE">
        <w:rPr>
          <w:b/>
          <w:color w:val="FF0000"/>
          <w:sz w:val="24"/>
          <w:szCs w:val="24"/>
        </w:rPr>
        <w:t>5</w:t>
      </w:r>
      <w:r w:rsidR="009F1CB1" w:rsidRPr="002F2DCE">
        <w:rPr>
          <w:b/>
          <w:color w:val="FF0000"/>
          <w:sz w:val="24"/>
          <w:szCs w:val="24"/>
        </w:rPr>
        <w:t>:</w:t>
      </w:r>
    </w:p>
    <w:p w14:paraId="4901BC72" w14:textId="77777777" w:rsidR="008A37F2" w:rsidRPr="006E62D2" w:rsidRDefault="008A37F2" w:rsidP="009F1CB1">
      <w:pPr>
        <w:contextualSpacing/>
        <w:rPr>
          <w:b/>
          <w:i/>
          <w:iCs/>
          <w:color w:val="FF0000"/>
        </w:rPr>
      </w:pPr>
    </w:p>
    <w:p w14:paraId="652B7410" w14:textId="77777777" w:rsidR="00E67D21" w:rsidRPr="00E729D1" w:rsidRDefault="00E67D21" w:rsidP="000400BE">
      <w:pPr>
        <w:spacing w:after="0" w:line="240" w:lineRule="auto"/>
        <w:contextualSpacing/>
        <w:rPr>
          <w:b/>
          <w:i/>
          <w:sz w:val="24"/>
          <w:szCs w:val="24"/>
        </w:rPr>
      </w:pPr>
      <w:proofErr w:type="gramStart"/>
      <w:r w:rsidRPr="00E729D1">
        <w:rPr>
          <w:b/>
          <w:i/>
          <w:sz w:val="24"/>
          <w:szCs w:val="24"/>
        </w:rPr>
        <w:t>…”add</w:t>
      </w:r>
      <w:proofErr w:type="gramEnd"/>
      <w:r w:rsidRPr="00E729D1">
        <w:rPr>
          <w:b/>
          <w:i/>
          <w:sz w:val="24"/>
          <w:szCs w:val="24"/>
        </w:rPr>
        <w:t xml:space="preserve"> play space (probably by removing parking, since parking is never an issue in our community);”…</w:t>
      </w:r>
    </w:p>
    <w:p w14:paraId="35D3A79E" w14:textId="77777777" w:rsidR="00E67D21" w:rsidRDefault="00E67D21" w:rsidP="000400BE">
      <w:pPr>
        <w:spacing w:after="0" w:line="240" w:lineRule="auto"/>
        <w:contextualSpacing/>
        <w:rPr>
          <w:b/>
          <w:i/>
          <w:color w:val="FF0000"/>
          <w:sz w:val="24"/>
          <w:szCs w:val="24"/>
        </w:rPr>
      </w:pPr>
    </w:p>
    <w:p w14:paraId="736A39E1" w14:textId="3804B9DB" w:rsidR="00E67D21" w:rsidRPr="002F2DCE" w:rsidRDefault="00E3522C" w:rsidP="00630EF8">
      <w:pPr>
        <w:spacing w:after="0" w:line="240" w:lineRule="auto"/>
        <w:contextualSpacing/>
        <w:rPr>
          <w:b/>
          <w:color w:val="FF0000"/>
          <w:sz w:val="24"/>
          <w:szCs w:val="24"/>
        </w:rPr>
      </w:pPr>
      <w:r w:rsidRPr="002F2DCE">
        <w:rPr>
          <w:b/>
          <w:color w:val="FF0000"/>
          <w:sz w:val="24"/>
          <w:szCs w:val="24"/>
        </w:rPr>
        <w:t xml:space="preserve">See CORRECT INFORMATION </w:t>
      </w:r>
      <w:r w:rsidR="00255110" w:rsidRPr="002F2DCE">
        <w:rPr>
          <w:b/>
          <w:color w:val="FF0000"/>
          <w:sz w:val="24"/>
          <w:szCs w:val="24"/>
        </w:rPr>
        <w:t xml:space="preserve">for #4 and </w:t>
      </w:r>
      <w:r w:rsidR="00E67D21" w:rsidRPr="002F2DCE">
        <w:rPr>
          <w:b/>
          <w:color w:val="FF0000"/>
          <w:sz w:val="24"/>
          <w:szCs w:val="24"/>
        </w:rPr>
        <w:t xml:space="preserve">CORRECT INFORMATION </w:t>
      </w:r>
      <w:r w:rsidR="00CC06D9" w:rsidRPr="002F2DCE">
        <w:rPr>
          <w:b/>
          <w:color w:val="FF0000"/>
          <w:sz w:val="24"/>
          <w:szCs w:val="24"/>
        </w:rPr>
        <w:t>#11 here</w:t>
      </w:r>
      <w:r w:rsidR="00E67D21" w:rsidRPr="002F2DCE">
        <w:rPr>
          <w:b/>
          <w:color w:val="FF0000"/>
          <w:sz w:val="24"/>
          <w:szCs w:val="24"/>
        </w:rPr>
        <w:t>:</w:t>
      </w:r>
    </w:p>
    <w:p w14:paraId="01CB683A" w14:textId="4D3B7183" w:rsidR="00E67D21" w:rsidRPr="002F2DCE" w:rsidRDefault="00E67D21" w:rsidP="00630EF8">
      <w:pPr>
        <w:spacing w:after="0" w:line="240" w:lineRule="auto"/>
        <w:rPr>
          <w:b/>
          <w:color w:val="FF0000"/>
          <w:sz w:val="24"/>
          <w:szCs w:val="24"/>
        </w:rPr>
      </w:pPr>
      <w:r w:rsidRPr="002F2DCE">
        <w:rPr>
          <w:b/>
          <w:color w:val="FF0000"/>
          <w:sz w:val="24"/>
          <w:szCs w:val="24"/>
        </w:rPr>
        <w:t>Greg Breen’s statement above is INCORRECT AND MISLEADING</w:t>
      </w:r>
    </w:p>
    <w:p w14:paraId="4C23A6E1" w14:textId="0C0F93AB" w:rsidR="00C2122E" w:rsidRPr="002A6623" w:rsidRDefault="00C2122E" w:rsidP="00630EF8">
      <w:pPr>
        <w:spacing w:after="0" w:line="240" w:lineRule="auto"/>
        <w:contextualSpacing/>
      </w:pPr>
      <w:r w:rsidRPr="002A6623">
        <w:t xml:space="preserve">The play </w:t>
      </w:r>
      <w:proofErr w:type="gramStart"/>
      <w:r w:rsidRPr="002A6623">
        <w:t>space</w:t>
      </w:r>
      <w:proofErr w:type="gramEnd"/>
      <w:r w:rsidRPr="002A6623">
        <w:t xml:space="preserve"> for Pier Avenue School </w:t>
      </w:r>
      <w:r w:rsidR="00AA5192">
        <w:t>are</w:t>
      </w:r>
      <w:r w:rsidRPr="002A6623">
        <w:t xml:space="preserve"> the basketball courts, tennis courts, </w:t>
      </w:r>
      <w:r w:rsidR="008D2017" w:rsidRPr="002A6623">
        <w:t>baseball diamond and soccer field located adjacent to the school</w:t>
      </w:r>
      <w:r w:rsidR="00D64EE5" w:rsidRPr="002A6623">
        <w:t xml:space="preserve"> on Valley Drive</w:t>
      </w:r>
      <w:r w:rsidR="008D2017" w:rsidRPr="002A6623">
        <w:t>.</w:t>
      </w:r>
      <w:r w:rsidR="0058393D" w:rsidRPr="002A6623">
        <w:t xml:space="preserve">  Pier Avenue School also contains a middle school sized gymnasium</w:t>
      </w:r>
      <w:r w:rsidR="00FC16BB" w:rsidRPr="002A6623">
        <w:t>, changing rooms</w:t>
      </w:r>
      <w:r w:rsidR="0058393D" w:rsidRPr="002A6623">
        <w:t xml:space="preserve"> and an auditorium.</w:t>
      </w:r>
    </w:p>
    <w:p w14:paraId="3976D9EB" w14:textId="77777777" w:rsidR="00AA3BAF" w:rsidRPr="002A6623" w:rsidRDefault="00AA3BAF" w:rsidP="00630EF8">
      <w:pPr>
        <w:spacing w:after="0" w:line="240" w:lineRule="auto"/>
        <w:contextualSpacing/>
        <w:rPr>
          <w:bCs/>
        </w:rPr>
      </w:pPr>
    </w:p>
    <w:p w14:paraId="1A7059B8" w14:textId="06C137F1" w:rsidR="00D21080" w:rsidRPr="002A6623" w:rsidRDefault="00AA3BAF" w:rsidP="00630EF8">
      <w:pPr>
        <w:spacing w:after="0" w:line="240" w:lineRule="auto"/>
        <w:contextualSpacing/>
        <w:rPr>
          <w:bCs/>
        </w:rPr>
      </w:pPr>
      <w:r w:rsidRPr="002A6623">
        <w:rPr>
          <w:bCs/>
        </w:rPr>
        <w:t>If the Community Center is used for middle school students (grade 6</w:t>
      </w:r>
      <w:r w:rsidRPr="002A6623">
        <w:rPr>
          <w:bCs/>
          <w:vertAlign w:val="superscript"/>
        </w:rPr>
        <w:t>h</w:t>
      </w:r>
      <w:r w:rsidRPr="002A6623">
        <w:rPr>
          <w:bCs/>
        </w:rPr>
        <w:t xml:space="preserve"> through grade 8</w:t>
      </w:r>
      <w:r w:rsidR="000F1FA4" w:rsidRPr="002A6623">
        <w:rPr>
          <w:bCs/>
        </w:rPr>
        <w:t xml:space="preserve">) then there is less of a need for “play time” during </w:t>
      </w:r>
      <w:r w:rsidR="00BE2A0F" w:rsidRPr="002A6623">
        <w:rPr>
          <w:bCs/>
        </w:rPr>
        <w:t xml:space="preserve">breaks and lunch.  There are plenty of areas and a courtyard where older students can hang out during school.  </w:t>
      </w:r>
      <w:r w:rsidR="00EA0841" w:rsidRPr="002A6623">
        <w:rPr>
          <w:bCs/>
        </w:rPr>
        <w:t xml:space="preserve">During physical education classes, middle school students can </w:t>
      </w:r>
      <w:r w:rsidR="004115EF" w:rsidRPr="002A6623">
        <w:rPr>
          <w:bCs/>
        </w:rPr>
        <w:t xml:space="preserve">use the tennis courts, basketball courts, soccer field, </w:t>
      </w:r>
      <w:r w:rsidR="00D21080" w:rsidRPr="002A6623">
        <w:rPr>
          <w:bCs/>
        </w:rPr>
        <w:t>baseball field and gymnasium.</w:t>
      </w:r>
    </w:p>
    <w:p w14:paraId="6037C711" w14:textId="3DF92795" w:rsidR="00AA3BAF" w:rsidRPr="002A6623" w:rsidRDefault="00D21080" w:rsidP="00630EF8">
      <w:pPr>
        <w:spacing w:after="0" w:line="240" w:lineRule="auto"/>
        <w:contextualSpacing/>
        <w:rPr>
          <w:bCs/>
        </w:rPr>
      </w:pPr>
      <w:r w:rsidRPr="002A6623">
        <w:rPr>
          <w:bCs/>
        </w:rPr>
        <w:t xml:space="preserve">  </w:t>
      </w:r>
      <w:r w:rsidR="00EA0841" w:rsidRPr="002A6623">
        <w:rPr>
          <w:bCs/>
        </w:rPr>
        <w:t xml:space="preserve"> </w:t>
      </w:r>
    </w:p>
    <w:p w14:paraId="708D056E" w14:textId="56264682" w:rsidR="005F3D84" w:rsidRPr="002A6623" w:rsidRDefault="0058393D" w:rsidP="00630EF8">
      <w:pPr>
        <w:spacing w:after="0" w:line="240" w:lineRule="auto"/>
        <w:contextualSpacing/>
        <w:rPr>
          <w:bCs/>
        </w:rPr>
      </w:pPr>
      <w:r w:rsidRPr="002A6623">
        <w:t xml:space="preserve">The City of Hermosa Beach </w:t>
      </w:r>
      <w:r w:rsidR="00FC16BB" w:rsidRPr="002A6623">
        <w:t xml:space="preserve">could share the Community Center with HBCSD.  </w:t>
      </w:r>
      <w:r w:rsidR="009636DD" w:rsidRPr="002A6623">
        <w:t xml:space="preserve">The term of the lease would be until HBCSD enrollment drops below 1,266 students.  </w:t>
      </w:r>
      <w:r w:rsidR="007D0B5E" w:rsidRPr="002A6623">
        <w:t xml:space="preserve">In 2010 HBCSD enrollment surpassed 1,266 students for the first time since Pier Avenue School was sold to the city.  </w:t>
      </w:r>
      <w:r w:rsidR="0096342E" w:rsidRPr="002A6623">
        <w:t>HBCSD enrollment dropped</w:t>
      </w:r>
      <w:r w:rsidR="00555CAE" w:rsidRPr="002A6623">
        <w:t xml:space="preserve"> back</w:t>
      </w:r>
      <w:r w:rsidR="0096342E" w:rsidRPr="002A6623">
        <w:t xml:space="preserve"> below </w:t>
      </w:r>
      <w:r w:rsidR="0096342E" w:rsidRPr="002F2DCE">
        <w:rPr>
          <w:color w:val="0070C0"/>
        </w:rPr>
        <w:t>1,266 students in 2020</w:t>
      </w:r>
      <w:r w:rsidR="0096342E" w:rsidRPr="002F2DCE">
        <w:rPr>
          <w:color w:val="FF0000"/>
        </w:rPr>
        <w:t>.</w:t>
      </w:r>
      <w:r w:rsidR="00D45CBB" w:rsidRPr="002F2DCE">
        <w:rPr>
          <w:color w:val="FF0000"/>
        </w:rPr>
        <w:t xml:space="preserve">  </w:t>
      </w:r>
      <w:r w:rsidR="00B66941" w:rsidRPr="002A6623">
        <w:t>Therefore,</w:t>
      </w:r>
      <w:r w:rsidR="00555CAE" w:rsidRPr="002A6623">
        <w:t xml:space="preserve"> HBCSD would only have needed to lease classrooms </w:t>
      </w:r>
      <w:r w:rsidR="00A207E6" w:rsidRPr="002A6623">
        <w:t>at the Community Center for ten years or until North School (renamed Vista School in 202</w:t>
      </w:r>
      <w:r w:rsidR="00F52CFC" w:rsidRPr="002A6623">
        <w:t xml:space="preserve">1) campus was </w:t>
      </w:r>
      <w:r w:rsidR="00F52CFC" w:rsidRPr="00480F28">
        <w:rPr>
          <w:i/>
          <w:iCs/>
          <w:u w:val="single"/>
        </w:rPr>
        <w:t>renovated</w:t>
      </w:r>
      <w:r w:rsidR="00F52CFC" w:rsidRPr="002A6623">
        <w:t xml:space="preserve"> </w:t>
      </w:r>
      <w:r w:rsidR="002A3CFB">
        <w:t xml:space="preserve">(not rebuilt) </w:t>
      </w:r>
      <w:r w:rsidR="00F52CFC" w:rsidRPr="002A6623">
        <w:t xml:space="preserve">for students. </w:t>
      </w:r>
    </w:p>
    <w:p w14:paraId="262EEB85" w14:textId="34F6865A" w:rsidR="008D2017" w:rsidRPr="002A6623" w:rsidRDefault="00D142A3" w:rsidP="00630EF8">
      <w:pPr>
        <w:spacing w:after="0" w:line="240" w:lineRule="auto"/>
        <w:contextualSpacing/>
      </w:pPr>
      <w:r w:rsidRPr="002A6623">
        <w:t xml:space="preserve"> </w:t>
      </w:r>
      <w:r w:rsidR="00F52CFC" w:rsidRPr="002A6623">
        <w:t xml:space="preserve"> </w:t>
      </w:r>
    </w:p>
    <w:p w14:paraId="09B6DA89" w14:textId="30276CF3" w:rsidR="00B66941" w:rsidRPr="002A6623" w:rsidRDefault="00B66941" w:rsidP="008B402C">
      <w:pPr>
        <w:spacing w:after="0"/>
      </w:pPr>
      <w:r w:rsidRPr="008B402C">
        <w:rPr>
          <w:b/>
          <w:bCs/>
        </w:rPr>
        <w:t xml:space="preserve">Between 2013 and 2015 HBCSD spent more than </w:t>
      </w:r>
      <w:r w:rsidRPr="008B402C">
        <w:rPr>
          <w:b/>
          <w:bCs/>
          <w:color w:val="0070C0"/>
          <w:u w:val="single"/>
        </w:rPr>
        <w:t>$1,149,000.00</w:t>
      </w:r>
      <w:r w:rsidRPr="008B402C">
        <w:rPr>
          <w:b/>
          <w:bCs/>
          <w:color w:val="0070C0"/>
        </w:rPr>
        <w:t xml:space="preserve"> on temporary classroom </w:t>
      </w:r>
      <w:r w:rsidR="002A3CFB" w:rsidRPr="008B402C">
        <w:rPr>
          <w:b/>
          <w:bCs/>
          <w:color w:val="0070C0"/>
        </w:rPr>
        <w:t>facilities</w:t>
      </w:r>
      <w:r w:rsidR="002A3CFB" w:rsidRPr="008B402C">
        <w:rPr>
          <w:b/>
          <w:bCs/>
          <w:color w:val="FF0000"/>
        </w:rPr>
        <w:t xml:space="preserve"> (</w:t>
      </w:r>
      <w:r w:rsidR="008B402C" w:rsidRPr="008B402C">
        <w:rPr>
          <w:color w:val="0070C0"/>
        </w:rPr>
        <w:t>TL-2012-2015 Temp facilities costs</w:t>
      </w:r>
      <w:r w:rsidR="008B402C" w:rsidRPr="008B402C">
        <w:rPr>
          <w:color w:val="FF0000"/>
        </w:rPr>
        <w:t>)</w:t>
      </w:r>
      <w:r w:rsidR="008B402C">
        <w:rPr>
          <w:color w:val="FF0000"/>
        </w:rPr>
        <w:t xml:space="preserve"> </w:t>
      </w:r>
      <w:r w:rsidR="00D75B60" w:rsidRPr="00D75B60">
        <w:t>t</w:t>
      </w:r>
      <w:r w:rsidRPr="00D75B60">
        <w:t>h</w:t>
      </w:r>
      <w:r w:rsidRPr="002A6623">
        <w:t xml:space="preserve">at </w:t>
      </w:r>
      <w:r w:rsidRPr="00C56B8A">
        <w:rPr>
          <w:i/>
          <w:iCs/>
          <w:u w:val="single"/>
        </w:rPr>
        <w:t>did</w:t>
      </w:r>
      <w:r w:rsidRPr="002A6623">
        <w:t xml:space="preserve"> </w:t>
      </w:r>
      <w:r w:rsidRPr="00C56B8A">
        <w:rPr>
          <w:i/>
          <w:iCs/>
          <w:u w:val="single"/>
        </w:rPr>
        <w:t>NOTHTING to relieve overcrowding</w:t>
      </w:r>
      <w:r w:rsidRPr="002A6623">
        <w:t xml:space="preserve"> at Valley or View school campuses</w:t>
      </w:r>
      <w:r w:rsidR="002B32C8">
        <w:t xml:space="preserve">.  Spending $1M on temporary solutions does NOT </w:t>
      </w:r>
      <w:r w:rsidR="00C56B8A">
        <w:t xml:space="preserve">make </w:t>
      </w:r>
      <w:r w:rsidR="00C56B8A" w:rsidRPr="005D27BD">
        <w:rPr>
          <w:i/>
          <w:iCs/>
          <w:u w:val="single"/>
        </w:rPr>
        <w:t>lasting</w:t>
      </w:r>
      <w:r w:rsidR="00C56B8A">
        <w:t xml:space="preserve"> </w:t>
      </w:r>
      <w:r w:rsidR="00EF7189">
        <w:t xml:space="preserve">asset </w:t>
      </w:r>
      <w:r w:rsidR="00C56B8A">
        <w:t xml:space="preserve">improvements to either district or city facilities as renovating the Community Center </w:t>
      </w:r>
      <w:r w:rsidR="000416E6">
        <w:t xml:space="preserve">or North School </w:t>
      </w:r>
      <w:r w:rsidR="00C56B8A">
        <w:t>would have.</w:t>
      </w:r>
    </w:p>
    <w:p w14:paraId="52AAD3CC" w14:textId="77777777" w:rsidR="00287B82" w:rsidRPr="00DA6B0F" w:rsidRDefault="00287B82" w:rsidP="000400BE">
      <w:pPr>
        <w:spacing w:after="0" w:line="240" w:lineRule="auto"/>
        <w:contextualSpacing/>
        <w:rPr>
          <w:b/>
          <w:i/>
          <w:color w:val="FF0000"/>
        </w:rPr>
      </w:pPr>
    </w:p>
    <w:p w14:paraId="6DBA480C" w14:textId="77777777" w:rsidR="00C26458" w:rsidRPr="00E729D1" w:rsidRDefault="00C26458" w:rsidP="000400BE">
      <w:pPr>
        <w:spacing w:after="0" w:line="240" w:lineRule="auto"/>
        <w:contextualSpacing/>
        <w:rPr>
          <w:b/>
          <w:i/>
          <w:sz w:val="24"/>
          <w:szCs w:val="24"/>
        </w:rPr>
      </w:pPr>
      <w:r w:rsidRPr="00E729D1">
        <w:rPr>
          <w:b/>
          <w:i/>
          <w:sz w:val="24"/>
          <w:szCs w:val="24"/>
        </w:rPr>
        <w:t>…”and reconstruct the school.”</w:t>
      </w:r>
    </w:p>
    <w:p w14:paraId="47D33F26" w14:textId="77777777" w:rsidR="00B803E4" w:rsidRDefault="00B803E4" w:rsidP="00B803E4">
      <w:pPr>
        <w:spacing w:after="0" w:line="240" w:lineRule="auto"/>
        <w:contextualSpacing/>
        <w:rPr>
          <w:i/>
          <w:iCs/>
        </w:rPr>
      </w:pPr>
    </w:p>
    <w:p w14:paraId="697145D8" w14:textId="79BADEA5" w:rsidR="00BC7446" w:rsidRPr="002F2DCE" w:rsidRDefault="00BD3375" w:rsidP="002F2DCE">
      <w:pPr>
        <w:spacing w:after="0" w:line="240" w:lineRule="auto"/>
        <w:contextualSpacing/>
        <w:rPr>
          <w:b/>
          <w:color w:val="FF0000"/>
          <w:sz w:val="24"/>
          <w:szCs w:val="24"/>
        </w:rPr>
      </w:pPr>
      <w:r w:rsidRPr="002F2DCE">
        <w:rPr>
          <w:b/>
          <w:color w:val="FF0000"/>
          <w:sz w:val="24"/>
          <w:szCs w:val="24"/>
        </w:rPr>
        <w:t xml:space="preserve">See </w:t>
      </w:r>
      <w:r w:rsidR="00BC7446" w:rsidRPr="002F2DCE">
        <w:rPr>
          <w:b/>
          <w:color w:val="FF0000"/>
          <w:sz w:val="24"/>
          <w:szCs w:val="24"/>
        </w:rPr>
        <w:t xml:space="preserve">CORRECT INFORMATION </w:t>
      </w:r>
      <w:r w:rsidRPr="002F2DCE">
        <w:rPr>
          <w:b/>
          <w:color w:val="FF0000"/>
          <w:sz w:val="24"/>
          <w:szCs w:val="24"/>
        </w:rPr>
        <w:t xml:space="preserve">for #2 and CORRECT INFORMATION for </w:t>
      </w:r>
      <w:r w:rsidR="00BC7446" w:rsidRPr="002F2DCE">
        <w:rPr>
          <w:b/>
          <w:color w:val="FF0000"/>
          <w:sz w:val="24"/>
          <w:szCs w:val="24"/>
        </w:rPr>
        <w:t>#1</w:t>
      </w:r>
      <w:r w:rsidR="00CC06D9" w:rsidRPr="002F2DCE">
        <w:rPr>
          <w:b/>
          <w:color w:val="FF0000"/>
          <w:sz w:val="24"/>
          <w:szCs w:val="24"/>
        </w:rPr>
        <w:t>2</w:t>
      </w:r>
      <w:r w:rsidRPr="002F2DCE">
        <w:rPr>
          <w:b/>
          <w:color w:val="FF0000"/>
          <w:sz w:val="24"/>
          <w:szCs w:val="24"/>
        </w:rPr>
        <w:t xml:space="preserve"> here</w:t>
      </w:r>
      <w:r w:rsidR="00BC7446" w:rsidRPr="002F2DCE">
        <w:rPr>
          <w:b/>
          <w:color w:val="FF0000"/>
          <w:sz w:val="24"/>
          <w:szCs w:val="24"/>
        </w:rPr>
        <w:t>:</w:t>
      </w:r>
    </w:p>
    <w:p w14:paraId="39915A64" w14:textId="1DC64D15" w:rsidR="00BC7446" w:rsidRPr="002F2DCE" w:rsidRDefault="00BC7446" w:rsidP="002F2DCE">
      <w:pPr>
        <w:spacing w:after="0" w:line="240" w:lineRule="auto"/>
        <w:rPr>
          <w:b/>
          <w:color w:val="FF0000"/>
          <w:sz w:val="24"/>
          <w:szCs w:val="24"/>
        </w:rPr>
      </w:pPr>
      <w:r w:rsidRPr="002F2DCE">
        <w:rPr>
          <w:b/>
          <w:color w:val="FF0000"/>
          <w:sz w:val="24"/>
          <w:szCs w:val="24"/>
        </w:rPr>
        <w:t>Greg Breen’s statement above is INCORRECT</w:t>
      </w:r>
      <w:r w:rsidR="00965BC4" w:rsidRPr="002F2DCE">
        <w:rPr>
          <w:b/>
          <w:color w:val="FF0000"/>
          <w:sz w:val="24"/>
          <w:szCs w:val="24"/>
        </w:rPr>
        <w:t xml:space="preserve">, </w:t>
      </w:r>
      <w:r w:rsidR="00AA740C" w:rsidRPr="002F2DCE">
        <w:rPr>
          <w:b/>
          <w:color w:val="FF0000"/>
          <w:sz w:val="24"/>
          <w:szCs w:val="24"/>
        </w:rPr>
        <w:t>UNVERIFIED</w:t>
      </w:r>
      <w:r w:rsidRPr="002F2DCE">
        <w:rPr>
          <w:b/>
          <w:color w:val="FF0000"/>
          <w:sz w:val="24"/>
          <w:szCs w:val="24"/>
        </w:rPr>
        <w:t xml:space="preserve"> AND MISLEADING</w:t>
      </w:r>
      <w:r w:rsidR="00965BC4" w:rsidRPr="002F2DCE">
        <w:rPr>
          <w:b/>
          <w:color w:val="FF0000"/>
          <w:sz w:val="24"/>
          <w:szCs w:val="24"/>
        </w:rPr>
        <w:t>.</w:t>
      </w:r>
    </w:p>
    <w:p w14:paraId="389411F5" w14:textId="676938A3" w:rsidR="000E2971" w:rsidRPr="00D75B60" w:rsidRDefault="000E2971" w:rsidP="002F2DCE">
      <w:pPr>
        <w:spacing w:after="0" w:line="240" w:lineRule="auto"/>
        <w:rPr>
          <w:bCs/>
        </w:rPr>
      </w:pPr>
      <w:r w:rsidRPr="00D75B60">
        <w:rPr>
          <w:bCs/>
        </w:rPr>
        <w:t>Why would the Community Center need to be reconstructed?</w:t>
      </w:r>
      <w:r w:rsidR="00CC6D5B" w:rsidRPr="00D75B60">
        <w:rPr>
          <w:bCs/>
        </w:rPr>
        <w:t xml:space="preserve">  Some non-structural walls/partitions that had been set up in the existing classrooms can be removed t</w:t>
      </w:r>
      <w:r w:rsidR="000C7C0E" w:rsidRPr="00D75B60">
        <w:rPr>
          <w:bCs/>
        </w:rPr>
        <w:t xml:space="preserve">emporarily to accommodate district students.  It is likely that </w:t>
      </w:r>
      <w:r w:rsidR="00284E40" w:rsidRPr="00D75B60">
        <w:rPr>
          <w:bCs/>
        </w:rPr>
        <w:t xml:space="preserve">renovating the </w:t>
      </w:r>
      <w:r w:rsidR="00205951" w:rsidRPr="00D75B60">
        <w:rPr>
          <w:bCs/>
        </w:rPr>
        <w:t>Community Center</w:t>
      </w:r>
      <w:r w:rsidR="00284E40" w:rsidRPr="00D75B60">
        <w:rPr>
          <w:bCs/>
        </w:rPr>
        <w:t xml:space="preserve"> for students would be cheaper and quicker than the </w:t>
      </w:r>
      <w:r w:rsidR="0097295D" w:rsidRPr="00D75B60">
        <w:rPr>
          <w:bCs/>
        </w:rPr>
        <w:t>five years</w:t>
      </w:r>
      <w:r w:rsidR="00F06035" w:rsidRPr="00D75B60">
        <w:rPr>
          <w:bCs/>
        </w:rPr>
        <w:t xml:space="preserve"> and $2</w:t>
      </w:r>
      <w:r w:rsidR="00E4400D" w:rsidRPr="00D75B60">
        <w:rPr>
          <w:bCs/>
        </w:rPr>
        <w:t>9</w:t>
      </w:r>
      <w:r w:rsidR="00F06035" w:rsidRPr="00D75B60">
        <w:rPr>
          <w:bCs/>
        </w:rPr>
        <w:t xml:space="preserve"> million dollars</w:t>
      </w:r>
      <w:r w:rsidR="0097295D" w:rsidRPr="00D75B60">
        <w:rPr>
          <w:bCs/>
        </w:rPr>
        <w:t xml:space="preserve"> it took to tear down and rebuild </w:t>
      </w:r>
      <w:r w:rsidR="000A1B18" w:rsidRPr="00D75B60">
        <w:rPr>
          <w:bCs/>
        </w:rPr>
        <w:t>North School</w:t>
      </w:r>
      <w:r w:rsidR="009D637B" w:rsidRPr="00D75B60">
        <w:rPr>
          <w:bCs/>
        </w:rPr>
        <w:t>.</w:t>
      </w:r>
    </w:p>
    <w:p w14:paraId="1D624EEB" w14:textId="77777777" w:rsidR="00411DAB" w:rsidRDefault="00411DAB" w:rsidP="002F2DCE">
      <w:pPr>
        <w:spacing w:after="0" w:line="240" w:lineRule="auto"/>
        <w:rPr>
          <w:bCs/>
          <w:color w:val="FF0000"/>
          <w:sz w:val="24"/>
          <w:szCs w:val="24"/>
        </w:rPr>
      </w:pPr>
    </w:p>
    <w:p w14:paraId="3330FFD5" w14:textId="22D37286" w:rsidR="00E4400D" w:rsidRPr="00975F22" w:rsidRDefault="00E4400D" w:rsidP="002F2DCE">
      <w:pPr>
        <w:spacing w:after="0" w:line="240" w:lineRule="auto"/>
        <w:rPr>
          <w:bCs/>
          <w:color w:val="FF0000"/>
        </w:rPr>
      </w:pPr>
      <w:r w:rsidRPr="00212711">
        <w:rPr>
          <w:b/>
          <w:color w:val="FF0000"/>
          <w:u w:val="single"/>
        </w:rPr>
        <w:t>NOTE</w:t>
      </w:r>
      <w:r w:rsidRPr="00212711">
        <w:rPr>
          <w:b/>
          <w:color w:val="FF0000"/>
        </w:rPr>
        <w:t>:</w:t>
      </w:r>
      <w:r w:rsidR="00212711" w:rsidRPr="00212711">
        <w:rPr>
          <w:b/>
          <w:color w:val="FF0000"/>
        </w:rPr>
        <w:t xml:space="preserve"> </w:t>
      </w:r>
      <w:r w:rsidR="00212711">
        <w:rPr>
          <w:b/>
          <w:color w:val="FF0000"/>
        </w:rPr>
        <w:t xml:space="preserve"> </w:t>
      </w:r>
      <w:r w:rsidR="00212711" w:rsidRPr="00D75B60">
        <w:rPr>
          <w:bCs/>
        </w:rPr>
        <w:t xml:space="preserve">If </w:t>
      </w:r>
      <w:r w:rsidR="00527AAA" w:rsidRPr="00D75B60">
        <w:rPr>
          <w:bCs/>
        </w:rPr>
        <w:t xml:space="preserve">the renovation of the Community Center for students </w:t>
      </w:r>
      <w:proofErr w:type="gramStart"/>
      <w:r w:rsidR="00687F36">
        <w:rPr>
          <w:bCs/>
        </w:rPr>
        <w:t>are</w:t>
      </w:r>
      <w:proofErr w:type="gramEnd"/>
      <w:r w:rsidR="00527AAA" w:rsidRPr="00D75B60">
        <w:rPr>
          <w:bCs/>
        </w:rPr>
        <w:t xml:space="preserve"> locally funded</w:t>
      </w:r>
      <w:r w:rsidR="00846C6C">
        <w:rPr>
          <w:bCs/>
        </w:rPr>
        <w:t xml:space="preserve"> (i.e. no</w:t>
      </w:r>
      <w:r w:rsidR="00082907">
        <w:rPr>
          <w:bCs/>
        </w:rPr>
        <w:t xml:space="preserve"> state funds used)</w:t>
      </w:r>
      <w:r w:rsidR="00527AAA" w:rsidRPr="00D75B60">
        <w:rPr>
          <w:bCs/>
        </w:rPr>
        <w:t>, HBCSD</w:t>
      </w:r>
      <w:r w:rsidR="003B4514" w:rsidRPr="00D75B60">
        <w:rPr>
          <w:bCs/>
        </w:rPr>
        <w:t xml:space="preserve"> do</w:t>
      </w:r>
      <w:r w:rsidR="00527AAA" w:rsidRPr="00D75B60">
        <w:rPr>
          <w:bCs/>
        </w:rPr>
        <w:t>es</w:t>
      </w:r>
      <w:r w:rsidR="003B4514" w:rsidRPr="00D75B60">
        <w:rPr>
          <w:bCs/>
        </w:rPr>
        <w:t xml:space="preserve"> not need to follow Title 5</w:t>
      </w:r>
      <w:r w:rsidR="00527AAA" w:rsidRPr="00D75B60">
        <w:rPr>
          <w:bCs/>
        </w:rPr>
        <w:t xml:space="preserve"> standards.  Title 5 </w:t>
      </w:r>
      <w:r w:rsidR="00DB56FA">
        <w:rPr>
          <w:bCs/>
        </w:rPr>
        <w:t xml:space="preserve">codes </w:t>
      </w:r>
      <w:r w:rsidR="00E66FDC" w:rsidRPr="00D75B60">
        <w:rPr>
          <w:bCs/>
        </w:rPr>
        <w:t xml:space="preserve">are new construction and modernization design standards that were developed in 1993.  </w:t>
      </w:r>
      <w:r w:rsidR="00177D8E" w:rsidRPr="00D75B60">
        <w:rPr>
          <w:bCs/>
        </w:rPr>
        <w:t xml:space="preserve">Schools and buildings built before 1993 are not required to upgrade </w:t>
      </w:r>
      <w:r w:rsidR="00177D8E" w:rsidRPr="00D75B60">
        <w:rPr>
          <w:bCs/>
        </w:rPr>
        <w:lastRenderedPageBreak/>
        <w:t xml:space="preserve">to current Title 5 standards.  </w:t>
      </w:r>
      <w:r w:rsidR="00C939D6" w:rsidRPr="00D75B60">
        <w:rPr>
          <w:bCs/>
        </w:rPr>
        <w:t>It would possibly cost taxpayers billions of dollars to upgrade all current school buildings and campuses</w:t>
      </w:r>
      <w:r w:rsidR="00F42A93" w:rsidRPr="00D75B60">
        <w:rPr>
          <w:bCs/>
        </w:rPr>
        <w:t xml:space="preserve"> to current Title 5 standards.</w:t>
      </w:r>
      <w:r w:rsidR="00C939D6" w:rsidRPr="00D75B60">
        <w:rPr>
          <w:bCs/>
        </w:rPr>
        <w:t xml:space="preserve"> </w:t>
      </w:r>
      <w:r w:rsidR="001B34C4" w:rsidRPr="00D75B60">
        <w:rPr>
          <w:bCs/>
        </w:rPr>
        <w:t xml:space="preserve"> </w:t>
      </w:r>
      <w:r w:rsidR="001B34C4">
        <w:rPr>
          <w:bCs/>
          <w:color w:val="FF0000"/>
        </w:rPr>
        <w:t>(</w:t>
      </w:r>
      <w:r w:rsidR="00975F22" w:rsidRPr="00975F22">
        <w:rPr>
          <w:bCs/>
          <w:color w:val="0070C0"/>
        </w:rPr>
        <w:t>TL-</w:t>
      </w:r>
      <w:r w:rsidR="00975F22">
        <w:rPr>
          <w:bCs/>
          <w:color w:val="0070C0"/>
        </w:rPr>
        <w:t>Title 5, DSA and OPSC funding</w:t>
      </w:r>
      <w:r w:rsidR="00975F22">
        <w:rPr>
          <w:bCs/>
          <w:color w:val="FF0000"/>
        </w:rPr>
        <w:t xml:space="preserve"> </w:t>
      </w:r>
      <w:r w:rsidR="00975F22">
        <w:rPr>
          <w:bCs/>
          <w:color w:val="0070C0"/>
        </w:rPr>
        <w:t>info</w:t>
      </w:r>
      <w:r w:rsidR="00975F22">
        <w:rPr>
          <w:bCs/>
          <w:color w:val="FF0000"/>
        </w:rPr>
        <w:t>)</w:t>
      </w:r>
    </w:p>
    <w:p w14:paraId="7304D4BF" w14:textId="77777777" w:rsidR="00411DAB" w:rsidRPr="002F2DCE" w:rsidRDefault="00411DAB" w:rsidP="002F2DCE">
      <w:pPr>
        <w:spacing w:after="0" w:line="240" w:lineRule="auto"/>
        <w:rPr>
          <w:bCs/>
          <w:color w:val="FF0000"/>
          <w:sz w:val="24"/>
          <w:szCs w:val="24"/>
        </w:rPr>
      </w:pPr>
    </w:p>
    <w:p w14:paraId="04CCAFAA" w14:textId="77777777" w:rsidR="00C26458" w:rsidRPr="00E729D1" w:rsidRDefault="00C26458" w:rsidP="000400BE">
      <w:pPr>
        <w:spacing w:after="0" w:line="240" w:lineRule="auto"/>
        <w:contextualSpacing/>
        <w:rPr>
          <w:b/>
          <w:i/>
          <w:sz w:val="24"/>
          <w:szCs w:val="24"/>
        </w:rPr>
      </w:pPr>
      <w:r w:rsidRPr="00E729D1">
        <w:rPr>
          <w:b/>
          <w:i/>
          <w:sz w:val="24"/>
          <w:szCs w:val="24"/>
        </w:rPr>
        <w:t>“Architects have advised the board that it’d be cheaper to bulldoze the Community Center than to rehabilitate it.”</w:t>
      </w:r>
    </w:p>
    <w:p w14:paraId="27A1BE1C" w14:textId="77777777" w:rsidR="00453760" w:rsidRPr="00E729D1" w:rsidRDefault="00453760" w:rsidP="008E25F5">
      <w:pPr>
        <w:spacing w:after="0" w:line="240" w:lineRule="auto"/>
        <w:rPr>
          <w:b/>
          <w:bCs/>
          <w:i/>
          <w:iCs/>
          <w:sz w:val="24"/>
          <w:szCs w:val="24"/>
        </w:rPr>
      </w:pPr>
    </w:p>
    <w:p w14:paraId="78783102" w14:textId="065A8460" w:rsidR="00BC7446" w:rsidRPr="002F2DCE" w:rsidRDefault="00BC7446" w:rsidP="00B803E4">
      <w:pPr>
        <w:spacing w:after="0" w:line="240" w:lineRule="auto"/>
        <w:contextualSpacing/>
        <w:rPr>
          <w:b/>
          <w:color w:val="FF0000"/>
          <w:sz w:val="24"/>
          <w:szCs w:val="24"/>
        </w:rPr>
      </w:pPr>
      <w:r w:rsidRPr="002F2DCE">
        <w:rPr>
          <w:b/>
          <w:color w:val="FF0000"/>
          <w:sz w:val="24"/>
          <w:szCs w:val="24"/>
        </w:rPr>
        <w:t>CORRECT INFORMATION #1</w:t>
      </w:r>
      <w:r w:rsidR="00FA1DC3" w:rsidRPr="002F2DCE">
        <w:rPr>
          <w:b/>
          <w:color w:val="FF0000"/>
          <w:sz w:val="24"/>
          <w:szCs w:val="24"/>
        </w:rPr>
        <w:t>3</w:t>
      </w:r>
      <w:r w:rsidRPr="002F2DCE">
        <w:rPr>
          <w:b/>
          <w:color w:val="FF0000"/>
          <w:sz w:val="24"/>
          <w:szCs w:val="24"/>
        </w:rPr>
        <w:t>:</w:t>
      </w:r>
    </w:p>
    <w:p w14:paraId="35FD24A5" w14:textId="48995FF1" w:rsidR="00BC7446" w:rsidRPr="002F2DCE" w:rsidRDefault="00BC7446" w:rsidP="00B803E4">
      <w:pPr>
        <w:spacing w:after="0" w:line="240" w:lineRule="auto"/>
        <w:rPr>
          <w:b/>
          <w:color w:val="FF0000"/>
          <w:sz w:val="24"/>
          <w:szCs w:val="24"/>
        </w:rPr>
      </w:pPr>
      <w:r w:rsidRPr="002F2DCE">
        <w:rPr>
          <w:b/>
          <w:color w:val="FF0000"/>
          <w:sz w:val="24"/>
          <w:szCs w:val="24"/>
        </w:rPr>
        <w:t>Greg Breen’s statement above is INCORRE</w:t>
      </w:r>
      <w:r w:rsidR="008D4CEB" w:rsidRPr="002F2DCE">
        <w:rPr>
          <w:b/>
          <w:color w:val="FF0000"/>
          <w:sz w:val="24"/>
          <w:szCs w:val="24"/>
        </w:rPr>
        <w:t>CT AND UNVERIFIED.</w:t>
      </w:r>
    </w:p>
    <w:p w14:paraId="640E65A7" w14:textId="77777777" w:rsidR="00422BA6" w:rsidRPr="002F2DCE" w:rsidRDefault="00422BA6" w:rsidP="00B803E4">
      <w:pPr>
        <w:spacing w:after="0" w:line="240" w:lineRule="auto"/>
        <w:rPr>
          <w:b/>
          <w:color w:val="FF0000"/>
        </w:rPr>
      </w:pPr>
    </w:p>
    <w:p w14:paraId="5A5622F8" w14:textId="2540683D" w:rsidR="00F31057" w:rsidRPr="005E1845" w:rsidRDefault="00422BA6" w:rsidP="00B803E4">
      <w:pPr>
        <w:spacing w:after="0" w:line="240" w:lineRule="auto"/>
        <w:rPr>
          <w:b/>
          <w:u w:val="single"/>
        </w:rPr>
      </w:pPr>
      <w:r w:rsidRPr="005E1845">
        <w:rPr>
          <w:b/>
          <w:u w:val="single"/>
        </w:rPr>
        <w:t>On its face, this is a ridiculous statement</w:t>
      </w:r>
      <w:r w:rsidR="00F51648" w:rsidRPr="005E1845">
        <w:rPr>
          <w:b/>
          <w:u w:val="single"/>
        </w:rPr>
        <w:t>.</w:t>
      </w:r>
    </w:p>
    <w:p w14:paraId="1571B537" w14:textId="77777777" w:rsidR="00422BA6" w:rsidRPr="00D75B60" w:rsidRDefault="00422BA6" w:rsidP="00B803E4">
      <w:pPr>
        <w:spacing w:after="0" w:line="240" w:lineRule="auto"/>
        <w:rPr>
          <w:bCs/>
          <w:u w:val="single"/>
        </w:rPr>
      </w:pPr>
    </w:p>
    <w:p w14:paraId="4D0CDF25" w14:textId="294769B9" w:rsidR="003A43BD" w:rsidRPr="00721EC8" w:rsidRDefault="00080346" w:rsidP="004F1139">
      <w:pPr>
        <w:spacing w:after="0" w:line="240" w:lineRule="auto"/>
        <w:rPr>
          <w:bCs/>
        </w:rPr>
      </w:pPr>
      <w:r w:rsidRPr="00D75B60">
        <w:rPr>
          <w:bCs/>
        </w:rPr>
        <w:t xml:space="preserve">When did </w:t>
      </w:r>
      <w:r w:rsidR="00D93600" w:rsidRPr="00D75B60">
        <w:rPr>
          <w:bCs/>
        </w:rPr>
        <w:t>“architects”</w:t>
      </w:r>
      <w:r w:rsidR="00674D80" w:rsidRPr="00D75B60">
        <w:rPr>
          <w:bCs/>
        </w:rPr>
        <w:t xml:space="preserve"> (wh</w:t>
      </w:r>
      <w:r w:rsidR="00924BE0" w:rsidRPr="00D75B60">
        <w:rPr>
          <w:bCs/>
        </w:rPr>
        <w:t>at</w:t>
      </w:r>
      <w:r w:rsidR="00674D80" w:rsidRPr="00D75B60">
        <w:rPr>
          <w:bCs/>
        </w:rPr>
        <w:t xml:space="preserve"> </w:t>
      </w:r>
      <w:r w:rsidR="00924BE0" w:rsidRPr="00D75B60">
        <w:rPr>
          <w:bCs/>
        </w:rPr>
        <w:t>architects?)</w:t>
      </w:r>
      <w:r w:rsidR="00D93600" w:rsidRPr="00D75B60">
        <w:rPr>
          <w:bCs/>
        </w:rPr>
        <w:t xml:space="preserve"> advise the </w:t>
      </w:r>
      <w:r w:rsidR="00034006" w:rsidRPr="00D75B60">
        <w:rPr>
          <w:bCs/>
        </w:rPr>
        <w:t>“</w:t>
      </w:r>
      <w:r w:rsidR="00D93600" w:rsidRPr="00D75B60">
        <w:rPr>
          <w:bCs/>
        </w:rPr>
        <w:t>board</w:t>
      </w:r>
      <w:r w:rsidR="00034006" w:rsidRPr="00D75B60">
        <w:rPr>
          <w:bCs/>
        </w:rPr>
        <w:t xml:space="preserve">” (which board?) </w:t>
      </w:r>
      <w:r w:rsidR="00D93600" w:rsidRPr="00D75B60">
        <w:rPr>
          <w:bCs/>
        </w:rPr>
        <w:t xml:space="preserve">that it would be cheaper to bulldoze the Community Center than to rehabilitate it?  </w:t>
      </w:r>
      <w:r w:rsidR="00AD3EA9" w:rsidRPr="00D75B60">
        <w:rPr>
          <w:bCs/>
        </w:rPr>
        <w:t xml:space="preserve"> </w:t>
      </w:r>
      <w:r w:rsidR="00AA1A1A" w:rsidRPr="00D75B60">
        <w:rPr>
          <w:bCs/>
        </w:rPr>
        <w:t xml:space="preserve">How did the “architects” make their assessment?  Architects are </w:t>
      </w:r>
      <w:r w:rsidR="00773B47" w:rsidRPr="00D75B60">
        <w:rPr>
          <w:bCs/>
        </w:rPr>
        <w:t xml:space="preserve">designers, they are </w:t>
      </w:r>
      <w:r w:rsidR="00AA1A1A" w:rsidRPr="00D75B60">
        <w:rPr>
          <w:bCs/>
        </w:rPr>
        <w:t xml:space="preserve">NOT </w:t>
      </w:r>
      <w:r w:rsidR="00773B47" w:rsidRPr="00D75B60">
        <w:rPr>
          <w:bCs/>
        </w:rPr>
        <w:t xml:space="preserve">structural </w:t>
      </w:r>
      <w:r w:rsidR="00A219AA" w:rsidRPr="00D75B60">
        <w:rPr>
          <w:bCs/>
        </w:rPr>
        <w:t xml:space="preserve">engineers.  </w:t>
      </w:r>
      <w:r w:rsidR="000257F1" w:rsidRPr="00D75B60">
        <w:rPr>
          <w:bCs/>
        </w:rPr>
        <w:t xml:space="preserve">What were the “architects” </w:t>
      </w:r>
      <w:r w:rsidR="00D43DFF" w:rsidRPr="00D75B60">
        <w:rPr>
          <w:bCs/>
        </w:rPr>
        <w:t xml:space="preserve">basing their analysis on?   </w:t>
      </w:r>
      <w:r w:rsidR="00EC6F80" w:rsidRPr="00D75B60">
        <w:rPr>
          <w:bCs/>
        </w:rPr>
        <w:t xml:space="preserve"> </w:t>
      </w:r>
      <w:r w:rsidR="00123532" w:rsidRPr="00D75B60">
        <w:rPr>
          <w:bCs/>
        </w:rPr>
        <w:t>Why</w:t>
      </w:r>
      <w:r w:rsidR="007E0031" w:rsidRPr="00D75B60">
        <w:rPr>
          <w:bCs/>
        </w:rPr>
        <w:t xml:space="preserve"> hasn’t anyone ever seen th</w:t>
      </w:r>
      <w:r w:rsidR="0059069E" w:rsidRPr="00D75B60">
        <w:rPr>
          <w:bCs/>
        </w:rPr>
        <w:t xml:space="preserve">is </w:t>
      </w:r>
      <w:r w:rsidR="00587D87" w:rsidRPr="00D75B60">
        <w:rPr>
          <w:bCs/>
        </w:rPr>
        <w:t>“architect</w:t>
      </w:r>
      <w:r w:rsidR="009738DF" w:rsidRPr="00D75B60">
        <w:rPr>
          <w:bCs/>
        </w:rPr>
        <w:t>’</w:t>
      </w:r>
      <w:r w:rsidR="00587D87" w:rsidRPr="00D75B60">
        <w:rPr>
          <w:bCs/>
        </w:rPr>
        <w:t>s assessment</w:t>
      </w:r>
      <w:r w:rsidR="00B41276" w:rsidRPr="00D75B60">
        <w:rPr>
          <w:bCs/>
        </w:rPr>
        <w:t>”</w:t>
      </w:r>
      <w:r w:rsidR="00587D87" w:rsidRPr="00D75B60">
        <w:rPr>
          <w:bCs/>
        </w:rPr>
        <w:t xml:space="preserve"> </w:t>
      </w:r>
      <w:r w:rsidR="003401B2" w:rsidRPr="00D75B60">
        <w:rPr>
          <w:bCs/>
        </w:rPr>
        <w:t>that Greg Breen is alluding to</w:t>
      </w:r>
      <w:r w:rsidR="0059069E" w:rsidRPr="00D75B60">
        <w:rPr>
          <w:bCs/>
        </w:rPr>
        <w:t xml:space="preserve">?  </w:t>
      </w:r>
      <w:r w:rsidR="00EC6F80" w:rsidRPr="00D75B60">
        <w:rPr>
          <w:bCs/>
        </w:rPr>
        <w:t xml:space="preserve"> </w:t>
      </w:r>
      <w:r w:rsidR="0059069E" w:rsidRPr="00D75B60">
        <w:rPr>
          <w:bCs/>
        </w:rPr>
        <w:t xml:space="preserve">Why wasn’t it </w:t>
      </w:r>
      <w:r w:rsidR="00587D87" w:rsidRPr="00D75B60">
        <w:rPr>
          <w:bCs/>
        </w:rPr>
        <w:t xml:space="preserve">shown to </w:t>
      </w:r>
      <w:r w:rsidR="00AA56B5" w:rsidRPr="00D75B60">
        <w:rPr>
          <w:bCs/>
        </w:rPr>
        <w:t>Facility Planning and Advisory Committee members</w:t>
      </w:r>
      <w:r w:rsidR="00652C84" w:rsidRPr="00D75B60">
        <w:rPr>
          <w:bCs/>
        </w:rPr>
        <w:t xml:space="preserve"> in 2013</w:t>
      </w:r>
      <w:r w:rsidR="0059069E" w:rsidRPr="00D75B60">
        <w:rPr>
          <w:bCs/>
        </w:rPr>
        <w:t xml:space="preserve"> or </w:t>
      </w:r>
      <w:r w:rsidR="008C6258" w:rsidRPr="00D75B60">
        <w:rPr>
          <w:bCs/>
        </w:rPr>
        <w:t xml:space="preserve">uploaded to </w:t>
      </w:r>
      <w:r w:rsidR="0059069E" w:rsidRPr="00D75B60">
        <w:rPr>
          <w:bCs/>
        </w:rPr>
        <w:t>the school district’s website</w:t>
      </w:r>
      <w:r w:rsidR="00AA56B5" w:rsidRPr="00D75B60">
        <w:rPr>
          <w:bCs/>
        </w:rPr>
        <w:t>?  Why wasn’t the “architect</w:t>
      </w:r>
      <w:r w:rsidR="009738DF" w:rsidRPr="00D75B60">
        <w:rPr>
          <w:bCs/>
        </w:rPr>
        <w:t>’</w:t>
      </w:r>
      <w:r w:rsidR="00AA56B5" w:rsidRPr="00D75B60">
        <w:rPr>
          <w:bCs/>
        </w:rPr>
        <w:t xml:space="preserve">s” assessment report </w:t>
      </w:r>
      <w:r w:rsidR="006C4C88" w:rsidRPr="00D75B60">
        <w:rPr>
          <w:bCs/>
        </w:rPr>
        <w:t>given to Superintendent Pat Escalante</w:t>
      </w:r>
      <w:r w:rsidR="00AD3EA9" w:rsidRPr="00D75B60">
        <w:rPr>
          <w:bCs/>
        </w:rPr>
        <w:t xml:space="preserve"> or current school board members</w:t>
      </w:r>
      <w:r w:rsidR="006C4C88" w:rsidRPr="00D75B60">
        <w:rPr>
          <w:bCs/>
        </w:rPr>
        <w:t xml:space="preserve">?  </w:t>
      </w:r>
      <w:r w:rsidR="0041586B" w:rsidRPr="002F2DCE">
        <w:rPr>
          <w:bCs/>
          <w:color w:val="FF0000"/>
        </w:rPr>
        <w:t xml:space="preserve">Please see </w:t>
      </w:r>
      <w:r w:rsidR="0008444F">
        <w:rPr>
          <w:bCs/>
          <w:color w:val="0070C0"/>
        </w:rPr>
        <w:t>TL-2015Aug14 email to Pat re GB LTTE</w:t>
      </w:r>
      <w:r w:rsidR="0041586B" w:rsidRPr="002F2DCE">
        <w:rPr>
          <w:bCs/>
          <w:color w:val="FF0000"/>
        </w:rPr>
        <w:t xml:space="preserve">. </w:t>
      </w:r>
      <w:r w:rsidR="005746DF">
        <w:rPr>
          <w:bCs/>
          <w:color w:val="FF0000"/>
        </w:rPr>
        <w:t xml:space="preserve"> </w:t>
      </w:r>
      <w:r w:rsidR="005746DF" w:rsidRPr="00721EC8">
        <w:rPr>
          <w:bCs/>
        </w:rPr>
        <w:t xml:space="preserve">The architects </w:t>
      </w:r>
      <w:r w:rsidR="003A43BD" w:rsidRPr="00721EC8">
        <w:t>Dougherty and Dougherty</w:t>
      </w:r>
      <w:r w:rsidR="00047F7C" w:rsidRPr="00721EC8">
        <w:t xml:space="preserve"> that HBCSD used in 2002-2009</w:t>
      </w:r>
      <w:r w:rsidR="003A43BD" w:rsidRPr="00721EC8">
        <w:t xml:space="preserve"> are NOT engineers and are NOT qualified to make statements about the structural integrity of Pier Avenue School.</w:t>
      </w:r>
      <w:r w:rsidR="00356EFB">
        <w:t xml:space="preserve">  In addition</w:t>
      </w:r>
      <w:r w:rsidR="0094167C">
        <w:t>,</w:t>
      </w:r>
      <w:r w:rsidR="00356EFB">
        <w:t xml:space="preserve"> any architects advising HBCSD would have a vested interest </w:t>
      </w:r>
      <w:r w:rsidR="001567B8">
        <w:t>in</w:t>
      </w:r>
      <w:r w:rsidR="00D3464E">
        <w:t xml:space="preserve"> designing and </w:t>
      </w:r>
      <w:r w:rsidR="001567B8">
        <w:t>building new buildings versus using existing facilities</w:t>
      </w:r>
      <w:r w:rsidR="00D3464E">
        <w:t xml:space="preserve">.  </w:t>
      </w:r>
      <w:r w:rsidR="008F0173">
        <w:t xml:space="preserve">Many HBCSD consultants have seemed to </w:t>
      </w:r>
      <w:r w:rsidR="0094167C">
        <w:t xml:space="preserve">skew their information </w:t>
      </w:r>
      <w:r w:rsidR="008F0173">
        <w:t>depending on what school boards wanted to do, rather than an unbiased examination of the facts</w:t>
      </w:r>
      <w:r w:rsidR="0094167C">
        <w:t>.</w:t>
      </w:r>
    </w:p>
    <w:p w14:paraId="5E29F46D" w14:textId="12D1C7AD" w:rsidR="0041586B" w:rsidRPr="002F2DCE" w:rsidRDefault="0041586B" w:rsidP="004F1139">
      <w:pPr>
        <w:spacing w:after="0" w:line="240" w:lineRule="auto"/>
        <w:rPr>
          <w:color w:val="FF0000"/>
        </w:rPr>
      </w:pPr>
      <w:r w:rsidRPr="002F2DCE">
        <w:rPr>
          <w:bCs/>
          <w:color w:val="FF0000"/>
        </w:rPr>
        <w:t xml:space="preserve"> </w:t>
      </w:r>
    </w:p>
    <w:p w14:paraId="1F78595C" w14:textId="6CA7C672" w:rsidR="00F87C8C" w:rsidRPr="001054DF" w:rsidRDefault="00F2745D" w:rsidP="00F87C8C">
      <w:pPr>
        <w:spacing w:after="0"/>
        <w:rPr>
          <w:rFonts w:eastAsia="Times New Roman" w:cs="Times New Roman"/>
        </w:rPr>
      </w:pPr>
      <w:r w:rsidRPr="00F2745D">
        <w:rPr>
          <w:b/>
          <w:color w:val="FF0000"/>
        </w:rPr>
        <w:t>NOTE</w:t>
      </w:r>
      <w:r>
        <w:rPr>
          <w:b/>
          <w:color w:val="FF0000"/>
        </w:rPr>
        <w:t xml:space="preserve">: </w:t>
      </w:r>
      <w:r w:rsidR="00EE7ED5" w:rsidRPr="00721EC8">
        <w:rPr>
          <w:bCs/>
        </w:rPr>
        <w:t xml:space="preserve">According to the </w:t>
      </w:r>
      <w:r w:rsidR="00EE7ED5" w:rsidRPr="002F2DCE">
        <w:rPr>
          <w:bCs/>
          <w:color w:val="0070C0"/>
        </w:rPr>
        <w:t xml:space="preserve">Civilsource </w:t>
      </w:r>
      <w:r w:rsidR="00AB59EF" w:rsidRPr="002F2DCE">
        <w:rPr>
          <w:bCs/>
          <w:color w:val="0070C0"/>
        </w:rPr>
        <w:t>Facilities Condition A</w:t>
      </w:r>
      <w:r w:rsidR="00EE7ED5" w:rsidRPr="002F2DCE">
        <w:rPr>
          <w:bCs/>
          <w:color w:val="0070C0"/>
        </w:rPr>
        <w:t xml:space="preserve">ssessment of the Community Center </w:t>
      </w:r>
      <w:r w:rsidR="00016F5B" w:rsidRPr="002F2DCE">
        <w:rPr>
          <w:bCs/>
          <w:color w:val="0070C0"/>
        </w:rPr>
        <w:t>in 2015</w:t>
      </w:r>
      <w:r w:rsidR="00016F5B" w:rsidRPr="00721EC8">
        <w:rPr>
          <w:bCs/>
        </w:rPr>
        <w:t>, the Community Center is in V</w:t>
      </w:r>
      <w:r w:rsidR="00E1273B" w:rsidRPr="00721EC8">
        <w:rPr>
          <w:bCs/>
        </w:rPr>
        <w:t xml:space="preserve">ERY </w:t>
      </w:r>
      <w:r w:rsidR="00016F5B" w:rsidRPr="00721EC8">
        <w:rPr>
          <w:bCs/>
        </w:rPr>
        <w:t>GOOD condition.</w:t>
      </w:r>
      <w:r w:rsidR="00F87C8C">
        <w:rPr>
          <w:bCs/>
        </w:rPr>
        <w:t xml:space="preserve">  </w:t>
      </w:r>
      <w:r w:rsidR="00F87C8C" w:rsidRPr="001054DF">
        <w:rPr>
          <w:rFonts w:eastAsia="Times New Roman" w:cs="Times New Roman"/>
          <w:color w:val="FF0000"/>
        </w:rPr>
        <w:t>(</w:t>
      </w:r>
      <w:r w:rsidR="00F87C8C" w:rsidRPr="001054DF">
        <w:rPr>
          <w:rFonts w:eastAsia="Times New Roman" w:cs="Times New Roman"/>
          <w:color w:val="0070C0"/>
        </w:rPr>
        <w:t>TL-2015Jul9 Civil Source Conditions Assessment</w:t>
      </w:r>
      <w:r w:rsidR="00F87C8C" w:rsidRPr="001054DF">
        <w:rPr>
          <w:rFonts w:eastAsia="Times New Roman" w:cs="Times New Roman"/>
          <w:color w:val="FF0000"/>
        </w:rPr>
        <w:t>)</w:t>
      </w:r>
    </w:p>
    <w:p w14:paraId="56448C63" w14:textId="6708CFDF" w:rsidR="001B4E50" w:rsidRPr="00721EC8" w:rsidRDefault="001B4E50" w:rsidP="004F1139">
      <w:pPr>
        <w:spacing w:after="0" w:line="240" w:lineRule="auto"/>
        <w:rPr>
          <w:bCs/>
        </w:rPr>
      </w:pPr>
    </w:p>
    <w:p w14:paraId="5D92B64A" w14:textId="77777777" w:rsidR="001B4E50" w:rsidRPr="002F2DCE" w:rsidRDefault="001B4E50" w:rsidP="004F1139">
      <w:pPr>
        <w:spacing w:after="0" w:line="240" w:lineRule="auto"/>
        <w:rPr>
          <w:bCs/>
          <w:color w:val="FF0000"/>
        </w:rPr>
      </w:pPr>
    </w:p>
    <w:p w14:paraId="4B8E0CEB" w14:textId="69C60F81" w:rsidR="00744F8D" w:rsidRPr="00744F8D" w:rsidRDefault="00F2745D" w:rsidP="00744F8D">
      <w:pPr>
        <w:spacing w:after="0"/>
        <w:rPr>
          <w:rFonts w:eastAsia="Times New Roman" w:cs="Times New Roman"/>
        </w:rPr>
      </w:pPr>
      <w:r w:rsidRPr="00F2745D">
        <w:rPr>
          <w:b/>
          <w:color w:val="FF0000"/>
          <w:u w:val="single"/>
        </w:rPr>
        <w:t>NOTE</w:t>
      </w:r>
      <w:r>
        <w:rPr>
          <w:b/>
          <w:color w:val="FF0000"/>
        </w:rPr>
        <w:t xml:space="preserve">: </w:t>
      </w:r>
      <w:r w:rsidR="00E1273B" w:rsidRPr="00744F8D">
        <w:rPr>
          <w:bCs/>
        </w:rPr>
        <w:t xml:space="preserve">According to the </w:t>
      </w:r>
      <w:r w:rsidR="00E34D5A" w:rsidRPr="00744F8D">
        <w:rPr>
          <w:bCs/>
          <w:color w:val="0070C0"/>
        </w:rPr>
        <w:t>John Martin &amp; Associates</w:t>
      </w:r>
      <w:r w:rsidR="00401458" w:rsidRPr="00744F8D">
        <w:rPr>
          <w:bCs/>
          <w:color w:val="0070C0"/>
        </w:rPr>
        <w:t xml:space="preserve"> Seismic assessment </w:t>
      </w:r>
      <w:r w:rsidR="00401458" w:rsidRPr="00744F8D">
        <w:rPr>
          <w:bCs/>
        </w:rPr>
        <w:t>of</w:t>
      </w:r>
      <w:r w:rsidR="00E34D5A" w:rsidRPr="00744F8D">
        <w:rPr>
          <w:bCs/>
        </w:rPr>
        <w:t xml:space="preserve"> the Community Center </w:t>
      </w:r>
      <w:r w:rsidR="00E85EB5" w:rsidRPr="00744F8D">
        <w:rPr>
          <w:bCs/>
        </w:rPr>
        <w:t>is estimated to only cost $</w:t>
      </w:r>
      <w:r w:rsidR="00BA7CAA" w:rsidRPr="00744F8D">
        <w:rPr>
          <w:bCs/>
        </w:rPr>
        <w:t>30</w:t>
      </w:r>
      <w:r w:rsidR="00401458" w:rsidRPr="00744F8D">
        <w:rPr>
          <w:bCs/>
        </w:rPr>
        <w:t>0,000</w:t>
      </w:r>
      <w:r w:rsidR="00BA7CAA" w:rsidRPr="00744F8D">
        <w:rPr>
          <w:bCs/>
        </w:rPr>
        <w:t xml:space="preserve"> to $500,000 to retrofit the Community Center classrooms.</w:t>
      </w:r>
      <w:r w:rsidR="0091623C" w:rsidRPr="00744F8D">
        <w:rPr>
          <w:bCs/>
        </w:rPr>
        <w:t xml:space="preserve"> </w:t>
      </w:r>
      <w:r w:rsidR="00744F8D" w:rsidRPr="00744F8D">
        <w:rPr>
          <w:rFonts w:eastAsia="Times New Roman" w:cs="Times New Roman"/>
          <w:color w:val="FF0000"/>
        </w:rPr>
        <w:t>(</w:t>
      </w:r>
      <w:r w:rsidR="00744F8D" w:rsidRPr="00744F8D">
        <w:rPr>
          <w:rFonts w:eastAsia="Times New Roman" w:cs="Times New Roman"/>
          <w:color w:val="0070C0"/>
        </w:rPr>
        <w:t>TL-2015Aug12 Seismic Evaluation</w:t>
      </w:r>
      <w:r w:rsidR="00744F8D" w:rsidRPr="00744F8D">
        <w:rPr>
          <w:rFonts w:eastAsia="Times New Roman" w:cs="Times New Roman"/>
          <w:color w:val="FF0000"/>
        </w:rPr>
        <w:t>)</w:t>
      </w:r>
    </w:p>
    <w:p w14:paraId="3CDBD3C7" w14:textId="239277B4" w:rsidR="00785043" w:rsidRPr="002F2DCE" w:rsidRDefault="00785043" w:rsidP="004F1139">
      <w:pPr>
        <w:spacing w:after="0" w:line="240" w:lineRule="auto"/>
        <w:rPr>
          <w:bCs/>
          <w:color w:val="FF0000"/>
          <w:sz w:val="24"/>
          <w:szCs w:val="24"/>
        </w:rPr>
      </w:pPr>
    </w:p>
    <w:p w14:paraId="12FE0CD4" w14:textId="6DDB6CC7" w:rsidR="00C26458" w:rsidRPr="00E729D1" w:rsidRDefault="00C26458" w:rsidP="00D46B0C">
      <w:pPr>
        <w:spacing w:after="0" w:line="240" w:lineRule="auto"/>
        <w:rPr>
          <w:b/>
          <w:i/>
          <w:sz w:val="24"/>
          <w:szCs w:val="24"/>
        </w:rPr>
      </w:pPr>
      <w:r w:rsidRPr="00E729D1">
        <w:rPr>
          <w:b/>
          <w:i/>
          <w:sz w:val="24"/>
          <w:szCs w:val="24"/>
        </w:rPr>
        <w:t xml:space="preserve">“None of this is new information.  The district has had this information available for anyone to review since I was on the board a decade </w:t>
      </w:r>
      <w:proofErr w:type="gramStart"/>
      <w:r w:rsidRPr="00E729D1">
        <w:rPr>
          <w:b/>
          <w:i/>
          <w:sz w:val="24"/>
          <w:szCs w:val="24"/>
        </w:rPr>
        <w:t>ago</w:t>
      </w:r>
      <w:r w:rsidRPr="00E729D1">
        <w:rPr>
          <w:b/>
          <w:bCs/>
          <w:i/>
          <w:iCs/>
          <w:sz w:val="24"/>
          <w:szCs w:val="24"/>
        </w:rPr>
        <w:t>.“</w:t>
      </w:r>
      <w:proofErr w:type="gramEnd"/>
    </w:p>
    <w:p w14:paraId="3A33BCB6" w14:textId="77777777" w:rsidR="00453760" w:rsidRDefault="00453760" w:rsidP="00D46B0C">
      <w:pPr>
        <w:spacing w:after="0" w:line="240" w:lineRule="auto"/>
        <w:rPr>
          <w:i/>
          <w:iCs/>
        </w:rPr>
      </w:pPr>
    </w:p>
    <w:p w14:paraId="0DC3C2B1" w14:textId="1DCD0C0E" w:rsidR="008D4CEB" w:rsidRPr="002F2DCE" w:rsidRDefault="008D4CEB" w:rsidP="004F1139">
      <w:pPr>
        <w:spacing w:after="0" w:line="240" w:lineRule="auto"/>
        <w:contextualSpacing/>
        <w:rPr>
          <w:b/>
          <w:color w:val="FF0000"/>
          <w:sz w:val="24"/>
          <w:szCs w:val="24"/>
        </w:rPr>
      </w:pPr>
      <w:r w:rsidRPr="002F2DCE">
        <w:rPr>
          <w:b/>
          <w:color w:val="FF0000"/>
          <w:sz w:val="24"/>
          <w:szCs w:val="24"/>
        </w:rPr>
        <w:t>CORRECT INFORMATION #1</w:t>
      </w:r>
      <w:r w:rsidR="00960963" w:rsidRPr="002F2DCE">
        <w:rPr>
          <w:b/>
          <w:color w:val="FF0000"/>
          <w:sz w:val="24"/>
          <w:szCs w:val="24"/>
        </w:rPr>
        <w:t>4</w:t>
      </w:r>
      <w:r w:rsidRPr="002F2DCE">
        <w:rPr>
          <w:b/>
          <w:color w:val="FF0000"/>
          <w:sz w:val="24"/>
          <w:szCs w:val="24"/>
        </w:rPr>
        <w:t>:</w:t>
      </w:r>
    </w:p>
    <w:p w14:paraId="2A10B474" w14:textId="0D0BC63B" w:rsidR="008D4CEB" w:rsidRPr="002F2DCE" w:rsidRDefault="008D4CEB" w:rsidP="004F1139">
      <w:pPr>
        <w:spacing w:after="0" w:line="240" w:lineRule="auto"/>
        <w:contextualSpacing/>
        <w:rPr>
          <w:b/>
          <w:color w:val="FF0000"/>
          <w:sz w:val="24"/>
          <w:szCs w:val="24"/>
        </w:rPr>
      </w:pPr>
      <w:r w:rsidRPr="002F2DCE">
        <w:rPr>
          <w:b/>
          <w:color w:val="FF0000"/>
          <w:sz w:val="24"/>
          <w:szCs w:val="24"/>
        </w:rPr>
        <w:t>Greg Breen’s statement above is INCORRECT AND MISLEADING</w:t>
      </w:r>
      <w:r w:rsidR="003847C5" w:rsidRPr="002F2DCE">
        <w:rPr>
          <w:b/>
          <w:color w:val="FF0000"/>
          <w:sz w:val="24"/>
          <w:szCs w:val="24"/>
        </w:rPr>
        <w:t>.</w:t>
      </w:r>
    </w:p>
    <w:p w14:paraId="2FEB1481" w14:textId="2B8A4007" w:rsidR="00CB2E5A" w:rsidRDefault="003847C5" w:rsidP="004F1139">
      <w:pPr>
        <w:spacing w:after="0" w:line="240" w:lineRule="auto"/>
        <w:contextualSpacing/>
        <w:rPr>
          <w:bCs/>
        </w:rPr>
      </w:pPr>
      <w:r w:rsidRPr="00744F8D">
        <w:rPr>
          <w:bCs/>
        </w:rPr>
        <w:t>Greg Breen was a school board member from 200</w:t>
      </w:r>
      <w:r w:rsidR="00E23B90" w:rsidRPr="00744F8D">
        <w:rPr>
          <w:bCs/>
        </w:rPr>
        <w:t xml:space="preserve">2 to 2008.  </w:t>
      </w:r>
      <w:r w:rsidR="009E5FB3" w:rsidRPr="00744F8D">
        <w:rPr>
          <w:bCs/>
        </w:rPr>
        <w:t>He along with other school board members Lance Widman and Kathy McCurdy</w:t>
      </w:r>
      <w:r w:rsidR="00E23B90" w:rsidRPr="00744F8D">
        <w:rPr>
          <w:bCs/>
        </w:rPr>
        <w:t xml:space="preserve"> w</w:t>
      </w:r>
      <w:r w:rsidR="009E5FB3" w:rsidRPr="00744F8D">
        <w:rPr>
          <w:bCs/>
        </w:rPr>
        <w:t>ere</w:t>
      </w:r>
      <w:r w:rsidR="00E23B90" w:rsidRPr="00744F8D">
        <w:rPr>
          <w:bCs/>
        </w:rPr>
        <w:t xml:space="preserve"> responsible for making </w:t>
      </w:r>
      <w:r w:rsidR="00CB2E5A">
        <w:rPr>
          <w:bCs/>
        </w:rPr>
        <w:t>the</w:t>
      </w:r>
      <w:r w:rsidR="00B3674D" w:rsidRPr="00744F8D">
        <w:rPr>
          <w:bCs/>
        </w:rPr>
        <w:t xml:space="preserve"> gymnasium </w:t>
      </w:r>
      <w:r w:rsidR="00E23B90" w:rsidRPr="00744F8D">
        <w:rPr>
          <w:bCs/>
        </w:rPr>
        <w:t xml:space="preserve">the priority of the </w:t>
      </w:r>
      <w:r w:rsidR="00E23B90" w:rsidRPr="002F2DCE">
        <w:rPr>
          <w:bCs/>
          <w:color w:val="0070C0"/>
        </w:rPr>
        <w:t xml:space="preserve">2002 </w:t>
      </w:r>
      <w:r w:rsidR="008B236B" w:rsidRPr="002F2DCE">
        <w:rPr>
          <w:bCs/>
          <w:color w:val="0070C0"/>
        </w:rPr>
        <w:t>$13.</w:t>
      </w:r>
      <w:r w:rsidR="00E679BC" w:rsidRPr="002F2DCE">
        <w:rPr>
          <w:bCs/>
          <w:color w:val="0070C0"/>
        </w:rPr>
        <w:t>6</w:t>
      </w:r>
      <w:r w:rsidR="008B236B" w:rsidRPr="002F2DCE">
        <w:rPr>
          <w:bCs/>
          <w:color w:val="0070C0"/>
        </w:rPr>
        <w:t xml:space="preserve"> million-dollar</w:t>
      </w:r>
      <w:r w:rsidR="00E23B90" w:rsidRPr="002F2DCE">
        <w:rPr>
          <w:bCs/>
          <w:color w:val="0070C0"/>
        </w:rPr>
        <w:t xml:space="preserve"> Measure J bond</w:t>
      </w:r>
      <w:r w:rsidR="00107A6F" w:rsidRPr="002F2DCE">
        <w:rPr>
          <w:bCs/>
          <w:color w:val="0070C0"/>
        </w:rPr>
        <w:t xml:space="preserve">.  </w:t>
      </w:r>
      <w:r w:rsidR="004572A3" w:rsidRPr="002F2DCE">
        <w:rPr>
          <w:bCs/>
          <w:color w:val="FF0000"/>
        </w:rPr>
        <w:t xml:space="preserve"> </w:t>
      </w:r>
      <w:r w:rsidR="00CB2E5A">
        <w:rPr>
          <w:bCs/>
        </w:rPr>
        <w:t>School board members ultimately spent $19.5 million on facilities between 200</w:t>
      </w:r>
      <w:r w:rsidR="00E41060">
        <w:rPr>
          <w:bCs/>
        </w:rPr>
        <w:t>3</w:t>
      </w:r>
      <w:r w:rsidR="00CB2E5A">
        <w:rPr>
          <w:bCs/>
        </w:rPr>
        <w:t>-2008.</w:t>
      </w:r>
    </w:p>
    <w:p w14:paraId="5567FC0C" w14:textId="77777777" w:rsidR="00CB2E5A" w:rsidRDefault="00CB2E5A" w:rsidP="004F1139">
      <w:pPr>
        <w:spacing w:after="0" w:line="240" w:lineRule="auto"/>
        <w:contextualSpacing/>
        <w:rPr>
          <w:bCs/>
        </w:rPr>
      </w:pPr>
    </w:p>
    <w:p w14:paraId="1FFFB707" w14:textId="6962DCC6" w:rsidR="00F1089D" w:rsidRPr="00744F8D" w:rsidRDefault="004572A3" w:rsidP="004F1139">
      <w:pPr>
        <w:spacing w:after="0" w:line="240" w:lineRule="auto"/>
        <w:contextualSpacing/>
        <w:rPr>
          <w:bCs/>
        </w:rPr>
      </w:pPr>
      <w:r w:rsidRPr="00744F8D">
        <w:rPr>
          <w:bCs/>
        </w:rPr>
        <w:t>The</w:t>
      </w:r>
      <w:r w:rsidRPr="002F2DCE">
        <w:rPr>
          <w:bCs/>
          <w:color w:val="FF0000"/>
        </w:rPr>
        <w:t xml:space="preserve"> </w:t>
      </w:r>
      <w:r w:rsidR="008B236B" w:rsidRPr="002F2DCE">
        <w:rPr>
          <w:bCs/>
          <w:color w:val="0070C0"/>
        </w:rPr>
        <w:t>2002 Facilities Master Plan</w:t>
      </w:r>
      <w:r w:rsidR="00391E61" w:rsidRPr="002F2DCE">
        <w:rPr>
          <w:bCs/>
          <w:color w:val="0070C0"/>
        </w:rPr>
        <w:t xml:space="preserve"> </w:t>
      </w:r>
      <w:r w:rsidR="00744F8D">
        <w:rPr>
          <w:bCs/>
          <w:color w:val="FF0000"/>
        </w:rPr>
        <w:t>(</w:t>
      </w:r>
      <w:r w:rsidR="00744F8D">
        <w:rPr>
          <w:bCs/>
          <w:color w:val="0070C0"/>
        </w:rPr>
        <w:t>TL-</w:t>
      </w:r>
      <w:r w:rsidR="00744F8D" w:rsidRPr="00CE08DC">
        <w:rPr>
          <w:bCs/>
          <w:color w:val="0070C0"/>
        </w:rPr>
        <w:t>2002</w:t>
      </w:r>
      <w:r w:rsidR="00DD0062" w:rsidRPr="00CE08DC">
        <w:rPr>
          <w:bCs/>
          <w:color w:val="0070C0"/>
        </w:rPr>
        <w:t xml:space="preserve">Jun26 FMP </w:t>
      </w:r>
      <w:r w:rsidR="00CE08DC" w:rsidRPr="00CE08DC">
        <w:rPr>
          <w:bCs/>
          <w:color w:val="0070C0"/>
        </w:rPr>
        <w:t>f</w:t>
      </w:r>
      <w:r w:rsidR="00DD0062" w:rsidRPr="00CE08DC">
        <w:rPr>
          <w:bCs/>
          <w:color w:val="0070C0"/>
        </w:rPr>
        <w:t>uture growth</w:t>
      </w:r>
      <w:r w:rsidR="00DD0062" w:rsidRPr="00CE08DC">
        <w:rPr>
          <w:bCs/>
          <w:color w:val="FF0000"/>
        </w:rPr>
        <w:t>)</w:t>
      </w:r>
      <w:r w:rsidR="00DD0062">
        <w:rPr>
          <w:bCs/>
        </w:rPr>
        <w:t xml:space="preserve"> </w:t>
      </w:r>
      <w:r w:rsidR="00143AEB" w:rsidRPr="00744F8D">
        <w:rPr>
          <w:bCs/>
        </w:rPr>
        <w:t xml:space="preserve">recommend that HBCSD </w:t>
      </w:r>
      <w:r w:rsidR="007A6082" w:rsidRPr="00744F8D">
        <w:rPr>
          <w:bCs/>
        </w:rPr>
        <w:t>plan for annual enrollment increases</w:t>
      </w:r>
      <w:r w:rsidR="00CE3A09" w:rsidRPr="00744F8D">
        <w:rPr>
          <w:bCs/>
        </w:rPr>
        <w:t xml:space="preserve"> of </w:t>
      </w:r>
      <w:r w:rsidR="007A6082" w:rsidRPr="00744F8D">
        <w:rPr>
          <w:bCs/>
        </w:rPr>
        <w:t xml:space="preserve">2.6%.  This would require that HBCSD </w:t>
      </w:r>
      <w:r w:rsidR="00391E61" w:rsidRPr="00744F8D">
        <w:rPr>
          <w:bCs/>
        </w:rPr>
        <w:t>provid</w:t>
      </w:r>
      <w:r w:rsidR="00143AEB" w:rsidRPr="00744F8D">
        <w:rPr>
          <w:bCs/>
        </w:rPr>
        <w:t>e</w:t>
      </w:r>
      <w:r w:rsidR="00391E61" w:rsidRPr="00744F8D">
        <w:rPr>
          <w:bCs/>
        </w:rPr>
        <w:t xml:space="preserve"> 1</w:t>
      </w:r>
      <w:r w:rsidR="003A7C86">
        <w:rPr>
          <w:bCs/>
        </w:rPr>
        <w:t>4</w:t>
      </w:r>
      <w:r w:rsidR="00CE3A09" w:rsidRPr="00744F8D">
        <w:rPr>
          <w:bCs/>
        </w:rPr>
        <w:t xml:space="preserve"> additional classrooms, meeting space, parking, lunch facilities, etc. </w:t>
      </w:r>
      <w:r w:rsidR="007A6082" w:rsidRPr="00744F8D">
        <w:rPr>
          <w:bCs/>
        </w:rPr>
        <w:t>by 20</w:t>
      </w:r>
      <w:r w:rsidR="00A857B3" w:rsidRPr="00744F8D">
        <w:rPr>
          <w:bCs/>
        </w:rPr>
        <w:t>12</w:t>
      </w:r>
      <w:r w:rsidR="00BF303D" w:rsidRPr="00744F8D">
        <w:rPr>
          <w:bCs/>
        </w:rPr>
        <w:t xml:space="preserve">. </w:t>
      </w:r>
      <w:r w:rsidR="00AC09A9" w:rsidRPr="00744F8D">
        <w:rPr>
          <w:bCs/>
        </w:rPr>
        <w:t xml:space="preserve"> Greg Breen, Lance Widman and Kathy McCurdy ignored the recommendations from their own </w:t>
      </w:r>
      <w:r w:rsidR="0090402D" w:rsidRPr="00744F8D">
        <w:rPr>
          <w:bCs/>
        </w:rPr>
        <w:t>Facilities</w:t>
      </w:r>
      <w:r w:rsidR="00AC09A9" w:rsidRPr="00744F8D">
        <w:rPr>
          <w:bCs/>
        </w:rPr>
        <w:t xml:space="preserve"> Master Plan. </w:t>
      </w:r>
      <w:r w:rsidR="0090402D" w:rsidRPr="00744F8D">
        <w:rPr>
          <w:bCs/>
        </w:rPr>
        <w:t xml:space="preserve"> </w:t>
      </w:r>
      <w:r w:rsidR="00BF303D" w:rsidRPr="00744F8D">
        <w:rPr>
          <w:bCs/>
        </w:rPr>
        <w:t xml:space="preserve"> The school board’s failure to provide 1</w:t>
      </w:r>
      <w:r w:rsidR="0090190D">
        <w:rPr>
          <w:bCs/>
        </w:rPr>
        <w:t>4</w:t>
      </w:r>
      <w:r w:rsidR="00BF303D" w:rsidRPr="00744F8D">
        <w:rPr>
          <w:bCs/>
        </w:rPr>
        <w:t xml:space="preserve"> additional classrooms</w:t>
      </w:r>
      <w:r w:rsidR="008F11DD">
        <w:rPr>
          <w:bCs/>
        </w:rPr>
        <w:t xml:space="preserve"> after spending $19.5M</w:t>
      </w:r>
      <w:r w:rsidR="00BF303D" w:rsidRPr="00744F8D">
        <w:rPr>
          <w:bCs/>
        </w:rPr>
        <w:t xml:space="preserve"> </w:t>
      </w:r>
      <w:r w:rsidR="0090190D">
        <w:rPr>
          <w:bCs/>
        </w:rPr>
        <w:t>from</w:t>
      </w:r>
      <w:r w:rsidR="00BF303D" w:rsidRPr="00744F8D">
        <w:rPr>
          <w:bCs/>
        </w:rPr>
        <w:t xml:space="preserve"> 200</w:t>
      </w:r>
      <w:r w:rsidR="00E41060">
        <w:rPr>
          <w:bCs/>
        </w:rPr>
        <w:t>3</w:t>
      </w:r>
      <w:r w:rsidR="005B1D38" w:rsidRPr="00744F8D">
        <w:rPr>
          <w:bCs/>
        </w:rPr>
        <w:t xml:space="preserve"> – 2008 resulted in the</w:t>
      </w:r>
      <w:r w:rsidR="000E37DB">
        <w:rPr>
          <w:bCs/>
        </w:rPr>
        <w:t xml:space="preserve"> egregious</w:t>
      </w:r>
      <w:r w:rsidR="005B1D38" w:rsidRPr="00744F8D">
        <w:rPr>
          <w:bCs/>
        </w:rPr>
        <w:t xml:space="preserve"> overcrowding </w:t>
      </w:r>
      <w:r w:rsidR="00762506" w:rsidRPr="00744F8D">
        <w:rPr>
          <w:bCs/>
        </w:rPr>
        <w:t>at Valley and View</w:t>
      </w:r>
      <w:r w:rsidR="005B1D38" w:rsidRPr="00744F8D">
        <w:rPr>
          <w:bCs/>
        </w:rPr>
        <w:t xml:space="preserve"> schools from 2010 to 2019</w:t>
      </w:r>
      <w:r w:rsidR="00762506" w:rsidRPr="00744F8D">
        <w:rPr>
          <w:bCs/>
        </w:rPr>
        <w:t>.</w:t>
      </w:r>
      <w:r w:rsidR="004858FD" w:rsidRPr="00744F8D">
        <w:rPr>
          <w:bCs/>
        </w:rPr>
        <w:t xml:space="preserve"> </w:t>
      </w:r>
    </w:p>
    <w:p w14:paraId="5F39BB6D" w14:textId="77777777" w:rsidR="008232B8" w:rsidRPr="00744F8D" w:rsidRDefault="008232B8" w:rsidP="004F1139">
      <w:pPr>
        <w:spacing w:after="0" w:line="240" w:lineRule="auto"/>
        <w:contextualSpacing/>
        <w:rPr>
          <w:bCs/>
        </w:rPr>
      </w:pPr>
    </w:p>
    <w:p w14:paraId="17627E77" w14:textId="77777777" w:rsidR="0019794E" w:rsidRDefault="004146A9" w:rsidP="004F1139">
      <w:pPr>
        <w:spacing w:after="0" w:line="240" w:lineRule="auto"/>
        <w:contextualSpacing/>
        <w:rPr>
          <w:bCs/>
        </w:rPr>
      </w:pPr>
      <w:r w:rsidRPr="000E37DB">
        <w:rPr>
          <w:bCs/>
        </w:rPr>
        <w:lastRenderedPageBreak/>
        <w:t>From</w:t>
      </w:r>
      <w:r w:rsidRPr="002F2DCE">
        <w:rPr>
          <w:bCs/>
          <w:color w:val="FF0000"/>
        </w:rPr>
        <w:t xml:space="preserve"> </w:t>
      </w:r>
      <w:r w:rsidRPr="000741C2">
        <w:rPr>
          <w:bCs/>
        </w:rPr>
        <w:t>2003 to 200</w:t>
      </w:r>
      <w:r w:rsidR="000E37DB" w:rsidRPr="000741C2">
        <w:rPr>
          <w:bCs/>
        </w:rPr>
        <w:t>6</w:t>
      </w:r>
      <w:r w:rsidR="00AF5647" w:rsidRPr="000741C2">
        <w:rPr>
          <w:bCs/>
        </w:rPr>
        <w:t>, Greg Breen and Lance Widman denied the district’s use of the Community Center</w:t>
      </w:r>
      <w:r w:rsidR="006A64EB" w:rsidRPr="000741C2">
        <w:rPr>
          <w:bCs/>
        </w:rPr>
        <w:t xml:space="preserve"> in several Letters to the Editor in local newspapers</w:t>
      </w:r>
      <w:r w:rsidR="00AF5647" w:rsidRPr="000741C2">
        <w:rPr>
          <w:bCs/>
        </w:rPr>
        <w:t>.</w:t>
      </w:r>
    </w:p>
    <w:p w14:paraId="16A9FAD0" w14:textId="77777777" w:rsidR="0019794E" w:rsidRDefault="0019794E" w:rsidP="004F1139">
      <w:pPr>
        <w:spacing w:after="0" w:line="240" w:lineRule="auto"/>
        <w:contextualSpacing/>
        <w:rPr>
          <w:bCs/>
        </w:rPr>
      </w:pPr>
    </w:p>
    <w:p w14:paraId="37AF6B9C" w14:textId="77777777" w:rsidR="002E24E0" w:rsidRDefault="00DD0DA9" w:rsidP="004F1139">
      <w:pPr>
        <w:spacing w:after="0" w:line="240" w:lineRule="auto"/>
        <w:contextualSpacing/>
        <w:rPr>
          <w:bCs/>
        </w:rPr>
      </w:pPr>
      <w:r w:rsidRPr="000E37DB">
        <w:rPr>
          <w:bCs/>
        </w:rPr>
        <w:t xml:space="preserve">Lance Widman was </w:t>
      </w:r>
      <w:r w:rsidR="00416EFE" w:rsidRPr="000E37DB">
        <w:rPr>
          <w:bCs/>
        </w:rPr>
        <w:t xml:space="preserve">on the City Council </w:t>
      </w:r>
      <w:r w:rsidR="003E5192">
        <w:rPr>
          <w:bCs/>
        </w:rPr>
        <w:t xml:space="preserve">in 1977 and 1978 </w:t>
      </w:r>
      <w:r w:rsidR="00416EFE" w:rsidRPr="000E37DB">
        <w:rPr>
          <w:bCs/>
        </w:rPr>
        <w:t xml:space="preserve">and was </w:t>
      </w:r>
      <w:r w:rsidRPr="000E37DB">
        <w:rPr>
          <w:bCs/>
        </w:rPr>
        <w:t>present during the negotiations between the City of H</w:t>
      </w:r>
      <w:r w:rsidR="00416EFE" w:rsidRPr="000E37DB">
        <w:rPr>
          <w:bCs/>
        </w:rPr>
        <w:t xml:space="preserve">ermosa Beach </w:t>
      </w:r>
      <w:r w:rsidR="00A341FD" w:rsidRPr="000E37DB">
        <w:rPr>
          <w:bCs/>
        </w:rPr>
        <w:t>and HBCSD for the</w:t>
      </w:r>
      <w:r w:rsidR="007E37EA" w:rsidRPr="000E37DB">
        <w:rPr>
          <w:bCs/>
        </w:rPr>
        <w:t xml:space="preserve"> sale of Pier Avenue School.  Lance Widman</w:t>
      </w:r>
      <w:r w:rsidR="00A535B2">
        <w:rPr>
          <w:bCs/>
        </w:rPr>
        <w:t xml:space="preserve"> voted to accept the </w:t>
      </w:r>
      <w:r w:rsidR="000135CD" w:rsidRPr="002F2DCE">
        <w:rPr>
          <w:bCs/>
          <w:color w:val="0070C0"/>
        </w:rPr>
        <w:t>MOU</w:t>
      </w:r>
      <w:r w:rsidR="002B6613">
        <w:rPr>
          <w:bCs/>
          <w:color w:val="0070C0"/>
        </w:rPr>
        <w:t xml:space="preserve"> that contained a lease agreement for district use of classrooms</w:t>
      </w:r>
      <w:r w:rsidR="000135CD" w:rsidRPr="002F2DCE">
        <w:rPr>
          <w:bCs/>
          <w:color w:val="0070C0"/>
        </w:rPr>
        <w:t xml:space="preserve"> at the June 14, </w:t>
      </w:r>
      <w:proofErr w:type="gramStart"/>
      <w:r w:rsidR="000135CD" w:rsidRPr="002F2DCE">
        <w:rPr>
          <w:bCs/>
          <w:color w:val="0070C0"/>
        </w:rPr>
        <w:t>1977</w:t>
      </w:r>
      <w:proofErr w:type="gramEnd"/>
      <w:r w:rsidR="002B6613">
        <w:rPr>
          <w:bCs/>
          <w:color w:val="0070C0"/>
        </w:rPr>
        <w:t xml:space="preserve"> City Council meeting</w:t>
      </w:r>
      <w:r w:rsidR="000135CD" w:rsidRPr="002F2DCE">
        <w:rPr>
          <w:bCs/>
          <w:color w:val="FF0000"/>
        </w:rPr>
        <w:t xml:space="preserve">.  </w:t>
      </w:r>
      <w:r w:rsidR="000135CD" w:rsidRPr="000E37DB">
        <w:rPr>
          <w:bCs/>
        </w:rPr>
        <w:t xml:space="preserve">He also </w:t>
      </w:r>
      <w:r w:rsidR="009C23D3">
        <w:rPr>
          <w:bCs/>
        </w:rPr>
        <w:t xml:space="preserve">voted to </w:t>
      </w:r>
      <w:r w:rsidR="00335E94">
        <w:rPr>
          <w:bCs/>
        </w:rPr>
        <w:t xml:space="preserve">execute the MOU </w:t>
      </w:r>
      <w:r w:rsidR="00B67F42">
        <w:rPr>
          <w:bCs/>
        </w:rPr>
        <w:t xml:space="preserve">(thus making it </w:t>
      </w:r>
      <w:proofErr w:type="gramStart"/>
      <w:r w:rsidR="00B67F42">
        <w:rPr>
          <w:bCs/>
        </w:rPr>
        <w:t>binding</w:t>
      </w:r>
      <w:proofErr w:type="gramEnd"/>
      <w:r w:rsidR="00B67F42">
        <w:rPr>
          <w:bCs/>
        </w:rPr>
        <w:t xml:space="preserve">) </w:t>
      </w:r>
      <w:r w:rsidR="00335E94">
        <w:rPr>
          <w:bCs/>
        </w:rPr>
        <w:t>at the</w:t>
      </w:r>
      <w:r w:rsidR="002F755D" w:rsidRPr="000E37DB">
        <w:rPr>
          <w:bCs/>
        </w:rPr>
        <w:t xml:space="preserve"> </w:t>
      </w:r>
      <w:r w:rsidR="002F755D" w:rsidRPr="002F2DCE">
        <w:rPr>
          <w:bCs/>
          <w:color w:val="0070C0"/>
        </w:rPr>
        <w:t xml:space="preserve">city meeting of June 28, 1977 </w:t>
      </w:r>
      <w:r w:rsidR="000135CD" w:rsidRPr="000E37DB">
        <w:rPr>
          <w:bCs/>
        </w:rPr>
        <w:t>when the city</w:t>
      </w:r>
      <w:r w:rsidR="00785B63" w:rsidRPr="000E37DB">
        <w:rPr>
          <w:bCs/>
        </w:rPr>
        <w:t xml:space="preserve"> took out the</w:t>
      </w:r>
      <w:r w:rsidR="00C33AE3" w:rsidRPr="000E37DB">
        <w:rPr>
          <w:bCs/>
        </w:rPr>
        <w:t xml:space="preserve"> escrow for Pier Avenue School following the instructions </w:t>
      </w:r>
      <w:r w:rsidR="00D8524C">
        <w:rPr>
          <w:bCs/>
        </w:rPr>
        <w:t xml:space="preserve">contained in Article 3 of </w:t>
      </w:r>
      <w:r w:rsidR="00C33AE3" w:rsidRPr="000E37DB">
        <w:rPr>
          <w:bCs/>
        </w:rPr>
        <w:t>the MOU</w:t>
      </w:r>
      <w:r w:rsidR="002F755D" w:rsidRPr="000E37DB">
        <w:rPr>
          <w:bCs/>
        </w:rPr>
        <w:t>.</w:t>
      </w:r>
    </w:p>
    <w:p w14:paraId="66B0F2FE" w14:textId="77777777" w:rsidR="002E24E0" w:rsidRDefault="002E24E0" w:rsidP="004F1139">
      <w:pPr>
        <w:spacing w:after="0" w:line="240" w:lineRule="auto"/>
        <w:contextualSpacing/>
        <w:rPr>
          <w:bCs/>
        </w:rPr>
      </w:pPr>
    </w:p>
    <w:p w14:paraId="161B3B0A" w14:textId="77777777" w:rsidR="00D44C10" w:rsidRDefault="002E24E0" w:rsidP="004F1139">
      <w:pPr>
        <w:spacing w:after="0" w:line="240" w:lineRule="auto"/>
        <w:contextualSpacing/>
        <w:rPr>
          <w:bCs/>
        </w:rPr>
      </w:pPr>
      <w:r w:rsidRPr="002E24E0">
        <w:rPr>
          <w:b/>
          <w:i/>
          <w:iCs/>
          <w:u w:val="single"/>
        </w:rPr>
        <w:t>Lance Widman</w:t>
      </w:r>
      <w:r w:rsidR="003944F1" w:rsidRPr="002E24E0">
        <w:rPr>
          <w:b/>
          <w:i/>
          <w:iCs/>
          <w:u w:val="single"/>
        </w:rPr>
        <w:t xml:space="preserve"> knew of the </w:t>
      </w:r>
      <w:r w:rsidR="00B51242" w:rsidRPr="002E24E0">
        <w:rPr>
          <w:b/>
          <w:i/>
          <w:iCs/>
          <w:u w:val="single"/>
        </w:rPr>
        <w:t>provisions for district use of classrooms</w:t>
      </w:r>
      <w:r w:rsidR="006C6579" w:rsidRPr="002E24E0">
        <w:rPr>
          <w:b/>
          <w:i/>
          <w:iCs/>
          <w:u w:val="single"/>
        </w:rPr>
        <w:t xml:space="preserve"> contained in the Agreement</w:t>
      </w:r>
      <w:r w:rsidR="00B51242" w:rsidRPr="002E24E0">
        <w:rPr>
          <w:b/>
          <w:i/>
          <w:iCs/>
          <w:u w:val="single"/>
        </w:rPr>
        <w:t>.</w:t>
      </w:r>
      <w:r w:rsidR="00B51242" w:rsidRPr="000E37DB">
        <w:rPr>
          <w:bCs/>
        </w:rPr>
        <w:t xml:space="preserve">   Yet he and </w:t>
      </w:r>
      <w:r w:rsidR="006C6579" w:rsidRPr="000E37DB">
        <w:rPr>
          <w:bCs/>
        </w:rPr>
        <w:t xml:space="preserve">fellow former city council member George Schmeltzer </w:t>
      </w:r>
      <w:r w:rsidR="00B51242" w:rsidRPr="000E37DB">
        <w:rPr>
          <w:bCs/>
        </w:rPr>
        <w:t xml:space="preserve">hid the information and the </w:t>
      </w:r>
      <w:r w:rsidR="006C6579" w:rsidRPr="000E37DB">
        <w:rPr>
          <w:bCs/>
        </w:rPr>
        <w:t>existence</w:t>
      </w:r>
      <w:r w:rsidR="00B51242" w:rsidRPr="000E37DB">
        <w:rPr>
          <w:bCs/>
        </w:rPr>
        <w:t xml:space="preserve"> of the MOU from </w:t>
      </w:r>
      <w:r w:rsidR="00757A5E" w:rsidRPr="000E37DB">
        <w:rPr>
          <w:bCs/>
        </w:rPr>
        <w:t>residents</w:t>
      </w:r>
      <w:r w:rsidR="00B51242" w:rsidRPr="000E37DB">
        <w:rPr>
          <w:bCs/>
        </w:rPr>
        <w:t>.</w:t>
      </w:r>
    </w:p>
    <w:p w14:paraId="0714CE54" w14:textId="77777777" w:rsidR="00D44C10" w:rsidRDefault="00D44C10" w:rsidP="004F1139">
      <w:pPr>
        <w:spacing w:after="0" w:line="240" w:lineRule="auto"/>
        <w:contextualSpacing/>
        <w:rPr>
          <w:bCs/>
        </w:rPr>
      </w:pPr>
    </w:p>
    <w:p w14:paraId="7DCD4E6D" w14:textId="01E0FCCF" w:rsidR="00FA23A6" w:rsidRPr="000E37DB" w:rsidRDefault="00B70BB1" w:rsidP="004F1139">
      <w:pPr>
        <w:spacing w:after="0" w:line="240" w:lineRule="auto"/>
        <w:contextualSpacing/>
        <w:rPr>
          <w:bCs/>
          <w:u w:val="single"/>
        </w:rPr>
      </w:pPr>
      <w:r w:rsidRPr="000E37DB">
        <w:rPr>
          <w:bCs/>
          <w:u w:val="single"/>
        </w:rPr>
        <w:t>Did Greg Breen</w:t>
      </w:r>
      <w:r w:rsidR="00F32A07">
        <w:rPr>
          <w:bCs/>
          <w:u w:val="single"/>
        </w:rPr>
        <w:t xml:space="preserve"> or any other </w:t>
      </w:r>
      <w:r w:rsidR="008D4C77">
        <w:rPr>
          <w:bCs/>
          <w:u w:val="single"/>
        </w:rPr>
        <w:t xml:space="preserve">HBCSD </w:t>
      </w:r>
      <w:r w:rsidR="00F32A07">
        <w:rPr>
          <w:bCs/>
          <w:u w:val="single"/>
        </w:rPr>
        <w:t xml:space="preserve">school board member or superintendent </w:t>
      </w:r>
      <w:r w:rsidRPr="000E37DB">
        <w:rPr>
          <w:bCs/>
          <w:u w:val="single"/>
        </w:rPr>
        <w:t xml:space="preserve">ever </w:t>
      </w:r>
      <w:r w:rsidR="00A9158B" w:rsidRPr="000E37DB">
        <w:rPr>
          <w:bCs/>
          <w:u w:val="single"/>
        </w:rPr>
        <w:t xml:space="preserve">read </w:t>
      </w:r>
      <w:r w:rsidR="00413AEF" w:rsidRPr="000E37DB">
        <w:rPr>
          <w:bCs/>
          <w:u w:val="single"/>
        </w:rPr>
        <w:t>the</w:t>
      </w:r>
      <w:r w:rsidRPr="000E37DB">
        <w:rPr>
          <w:bCs/>
          <w:u w:val="single"/>
        </w:rPr>
        <w:t xml:space="preserve"> </w:t>
      </w:r>
      <w:r w:rsidR="00A9158B" w:rsidRPr="000E37DB">
        <w:rPr>
          <w:bCs/>
          <w:u w:val="single"/>
        </w:rPr>
        <w:t>entire Agreement for the Sale and Purchase of Pier Avenue School on his own</w:t>
      </w:r>
      <w:r w:rsidR="00413AEF" w:rsidRPr="000E37DB">
        <w:rPr>
          <w:bCs/>
          <w:u w:val="single"/>
        </w:rPr>
        <w:t xml:space="preserve"> or investigate </w:t>
      </w:r>
      <w:r w:rsidR="00773BCF" w:rsidRPr="000E37DB">
        <w:rPr>
          <w:bCs/>
          <w:u w:val="single"/>
        </w:rPr>
        <w:t xml:space="preserve">city council meeting minutes before he eagerly and often told the community that </w:t>
      </w:r>
      <w:r w:rsidR="007C1623" w:rsidRPr="000E37DB">
        <w:rPr>
          <w:bCs/>
          <w:u w:val="single"/>
        </w:rPr>
        <w:t>the</w:t>
      </w:r>
      <w:r w:rsidR="004576BB" w:rsidRPr="000E37DB">
        <w:rPr>
          <w:bCs/>
          <w:u w:val="single"/>
        </w:rPr>
        <w:t>re were no provisions for district use of the community center classrooms</w:t>
      </w:r>
      <w:r w:rsidR="00A84E8D" w:rsidRPr="000E37DB">
        <w:rPr>
          <w:bCs/>
          <w:u w:val="single"/>
        </w:rPr>
        <w:t xml:space="preserve"> contained</w:t>
      </w:r>
      <w:r w:rsidR="004576BB" w:rsidRPr="000E37DB">
        <w:rPr>
          <w:bCs/>
          <w:u w:val="single"/>
        </w:rPr>
        <w:t xml:space="preserve"> in the Agreement?</w:t>
      </w:r>
      <w:r w:rsidR="002F755D" w:rsidRPr="000E37DB">
        <w:rPr>
          <w:bCs/>
          <w:u w:val="single"/>
        </w:rPr>
        <w:t xml:space="preserve"> </w:t>
      </w:r>
    </w:p>
    <w:p w14:paraId="597911CF" w14:textId="77777777" w:rsidR="00FA23A6" w:rsidRPr="002F2DCE" w:rsidRDefault="00FA23A6" w:rsidP="004F1139">
      <w:pPr>
        <w:spacing w:after="0" w:line="240" w:lineRule="auto"/>
        <w:contextualSpacing/>
        <w:rPr>
          <w:bCs/>
          <w:color w:val="FF0000"/>
        </w:rPr>
      </w:pPr>
    </w:p>
    <w:p w14:paraId="3D9E55F1" w14:textId="34D62B46" w:rsidR="00F020B1" w:rsidRPr="00DF3FFB" w:rsidRDefault="00A84E8D" w:rsidP="004F1139">
      <w:pPr>
        <w:spacing w:after="0" w:line="240" w:lineRule="auto"/>
        <w:contextualSpacing/>
        <w:rPr>
          <w:b/>
        </w:rPr>
      </w:pPr>
      <w:r w:rsidRPr="002F2DCE">
        <w:rPr>
          <w:bCs/>
          <w:color w:val="FF0000"/>
        </w:rPr>
        <w:t>T</w:t>
      </w:r>
      <w:r w:rsidR="009E3AF5" w:rsidRPr="002F2DCE">
        <w:rPr>
          <w:bCs/>
          <w:color w:val="FF0000"/>
        </w:rPr>
        <w:t>he Memorandum of Understanding (MOU)</w:t>
      </w:r>
      <w:r w:rsidR="00F020B1" w:rsidRPr="002F2DCE">
        <w:rPr>
          <w:bCs/>
          <w:color w:val="FF0000"/>
        </w:rPr>
        <w:t>,</w:t>
      </w:r>
      <w:r w:rsidR="009E3AF5" w:rsidRPr="002F2DCE">
        <w:rPr>
          <w:bCs/>
          <w:color w:val="FF0000"/>
        </w:rPr>
        <w:t xml:space="preserve"> which specifies district </w:t>
      </w:r>
      <w:r w:rsidR="006A173C" w:rsidRPr="002F2DCE">
        <w:rPr>
          <w:bCs/>
          <w:color w:val="FF0000"/>
        </w:rPr>
        <w:t>contractual</w:t>
      </w:r>
      <w:r w:rsidR="009E3AF5" w:rsidRPr="002F2DCE">
        <w:rPr>
          <w:bCs/>
          <w:color w:val="FF0000"/>
        </w:rPr>
        <w:t xml:space="preserve"> use of classrooms, office space and storage space when enrollment exceeds 1,266 students</w:t>
      </w:r>
      <w:r w:rsidR="00F020B1" w:rsidRPr="002F2DCE">
        <w:rPr>
          <w:bCs/>
          <w:color w:val="FF0000"/>
        </w:rPr>
        <w:t>,</w:t>
      </w:r>
      <w:r w:rsidR="009E3AF5" w:rsidRPr="002F2DCE">
        <w:rPr>
          <w:bCs/>
          <w:color w:val="FF0000"/>
        </w:rPr>
        <w:t xml:space="preserve"> </w:t>
      </w:r>
      <w:r w:rsidR="006A173C" w:rsidRPr="002F2DCE">
        <w:rPr>
          <w:bCs/>
          <w:color w:val="FF0000"/>
        </w:rPr>
        <w:t>was discovered</w:t>
      </w:r>
      <w:r w:rsidR="00FF754A">
        <w:rPr>
          <w:b/>
          <w:color w:val="FF0000"/>
          <w:sz w:val="24"/>
          <w:szCs w:val="24"/>
        </w:rPr>
        <w:t>*</w:t>
      </w:r>
      <w:r w:rsidR="006A173C" w:rsidRPr="002F2DCE">
        <w:rPr>
          <w:bCs/>
          <w:color w:val="FF0000"/>
        </w:rPr>
        <w:t xml:space="preserve"> by a Facilities Planning and Committee member in </w:t>
      </w:r>
      <w:r w:rsidR="00F640E8" w:rsidRPr="002F2DCE">
        <w:rPr>
          <w:bCs/>
          <w:color w:val="FF0000"/>
        </w:rPr>
        <w:t>October</w:t>
      </w:r>
      <w:r w:rsidR="006A173C" w:rsidRPr="002F2DCE">
        <w:rPr>
          <w:bCs/>
          <w:color w:val="FF0000"/>
        </w:rPr>
        <w:t xml:space="preserve"> 201</w:t>
      </w:r>
      <w:r w:rsidR="00F640E8" w:rsidRPr="002F2DCE">
        <w:rPr>
          <w:bCs/>
          <w:color w:val="FF0000"/>
        </w:rPr>
        <w:t>3</w:t>
      </w:r>
      <w:r w:rsidR="006A173C" w:rsidRPr="002F2DCE">
        <w:rPr>
          <w:bCs/>
          <w:color w:val="FF0000"/>
        </w:rPr>
        <w:t>.</w:t>
      </w:r>
      <w:r w:rsidR="00D17B0D" w:rsidRPr="002F2DCE">
        <w:rPr>
          <w:bCs/>
          <w:color w:val="FF0000"/>
        </w:rPr>
        <w:t xml:space="preserve">  </w:t>
      </w:r>
      <w:r w:rsidR="00B11F0A" w:rsidRPr="002F2DCE">
        <w:rPr>
          <w:color w:val="0070C0"/>
        </w:rPr>
        <w:t>Document uncovers details about 1978 Pier Avenue School sale, by Alana Garrigues, November 20, 2013</w:t>
      </w:r>
      <w:r w:rsidR="00B11F0A">
        <w:rPr>
          <w:color w:val="0070C0"/>
        </w:rPr>
        <w:t xml:space="preserve"> </w:t>
      </w:r>
      <w:r w:rsidR="00C836E1">
        <w:rPr>
          <w:color w:val="FF0000"/>
        </w:rPr>
        <w:t>(</w:t>
      </w:r>
      <w:r w:rsidR="00C836E1">
        <w:rPr>
          <w:color w:val="0070C0"/>
        </w:rPr>
        <w:t xml:space="preserve">TL-2013Nov 20 </w:t>
      </w:r>
      <w:r w:rsidR="00477195">
        <w:rPr>
          <w:color w:val="0070C0"/>
        </w:rPr>
        <w:t>Document uncovers details</w:t>
      </w:r>
      <w:r w:rsidR="00477195">
        <w:rPr>
          <w:color w:val="FF0000"/>
        </w:rPr>
        <w:t>)</w:t>
      </w:r>
      <w:r w:rsidR="00DF3FFB">
        <w:rPr>
          <w:color w:val="FF0000"/>
        </w:rPr>
        <w:t xml:space="preserve">. </w:t>
      </w:r>
      <w:r w:rsidR="00477195">
        <w:rPr>
          <w:color w:val="0070C0"/>
        </w:rPr>
        <w:t xml:space="preserve"> </w:t>
      </w:r>
      <w:r w:rsidR="00D17B0D" w:rsidRPr="00DF3FFB">
        <w:rPr>
          <w:bCs/>
        </w:rPr>
        <w:t xml:space="preserve">Prior to </w:t>
      </w:r>
      <w:r w:rsidR="00EE0682" w:rsidRPr="00DF3FFB">
        <w:rPr>
          <w:bCs/>
        </w:rPr>
        <w:t>201</w:t>
      </w:r>
      <w:r w:rsidR="00F640E8" w:rsidRPr="00DF3FFB">
        <w:rPr>
          <w:bCs/>
        </w:rPr>
        <w:t>3</w:t>
      </w:r>
      <w:r w:rsidR="00EE0682" w:rsidRPr="00DF3FFB">
        <w:rPr>
          <w:bCs/>
        </w:rPr>
        <w:t xml:space="preserve"> the MOU </w:t>
      </w:r>
      <w:r w:rsidR="00D17B0D" w:rsidRPr="00DF3FFB">
        <w:rPr>
          <w:bCs/>
        </w:rPr>
        <w:t>was “missing” from available copies of the Agreement for the Sale and Purchase of Real Property</w:t>
      </w:r>
      <w:r w:rsidR="00D17B0D" w:rsidRPr="00DF3FFB">
        <w:rPr>
          <w:b/>
        </w:rPr>
        <w:t>.</w:t>
      </w:r>
    </w:p>
    <w:p w14:paraId="6F961D89" w14:textId="77777777" w:rsidR="00F020B1" w:rsidRPr="00DF3FFB" w:rsidRDefault="00F020B1" w:rsidP="004F1139">
      <w:pPr>
        <w:spacing w:after="0" w:line="240" w:lineRule="auto"/>
        <w:contextualSpacing/>
        <w:rPr>
          <w:b/>
        </w:rPr>
      </w:pPr>
    </w:p>
    <w:p w14:paraId="0A024A56" w14:textId="74A2D0BE" w:rsidR="00E205EF" w:rsidRPr="00E510A3" w:rsidRDefault="00ED3569" w:rsidP="004F1139">
      <w:pPr>
        <w:spacing w:after="0" w:line="240" w:lineRule="auto"/>
        <w:contextualSpacing/>
        <w:rPr>
          <w:b/>
          <w:i/>
          <w:iCs/>
          <w:sz w:val="24"/>
          <w:szCs w:val="24"/>
        </w:rPr>
      </w:pPr>
      <w:r w:rsidRPr="00FF754A">
        <w:rPr>
          <w:color w:val="FF0000"/>
          <w:sz w:val="24"/>
          <w:szCs w:val="24"/>
        </w:rPr>
        <w:t>*</w:t>
      </w:r>
      <w:r w:rsidRPr="00E510A3">
        <w:t xml:space="preserve">Why had the MOU been removed from available copies of the Sales and Purchase Agreement for Pier Avenue School?  Why did it fall on an FPAC member to find the MOU at the County Registrar’s Office?  Why didn’t Superintendent Pat Escalante or City Manager Tom Bakaly know anything about the MOU as they claim in Ms. Garrigues article?  Isn’t it their JOB to find out this information for Hermosa Beach taxpayers and the school district?  Why didn’t either Lance Widman (former school board member from 2002-2008) or George Schmeltzer, both of whom had been signers on the original Agreement and had accepted the MOU, alert either Pat Escalante or Tom Bakaly as to its existence?  Shouldn’t the FPAC members be given all the information regarding district facilities </w:t>
      </w:r>
      <w:proofErr w:type="gramStart"/>
      <w:r w:rsidRPr="00E510A3">
        <w:t>in order to</w:t>
      </w:r>
      <w:proofErr w:type="gramEnd"/>
      <w:r w:rsidRPr="00E510A3">
        <w:t xml:space="preserve"> make an informed decision for future facilities? </w:t>
      </w:r>
    </w:p>
    <w:p w14:paraId="04C0DE84" w14:textId="77777777" w:rsidR="00E205EF" w:rsidRDefault="00E205EF" w:rsidP="005523AA">
      <w:pPr>
        <w:contextualSpacing/>
        <w:rPr>
          <w:b/>
          <w:i/>
          <w:iCs/>
          <w:color w:val="FF0000"/>
          <w:sz w:val="24"/>
          <w:szCs w:val="24"/>
        </w:rPr>
      </w:pPr>
    </w:p>
    <w:p w14:paraId="544C640C" w14:textId="01270F17" w:rsidR="0078465B" w:rsidRPr="00A6075F" w:rsidRDefault="00A6075F" w:rsidP="008A5D31">
      <w:pPr>
        <w:spacing w:after="0" w:line="240" w:lineRule="auto"/>
        <w:contextualSpacing/>
        <w:rPr>
          <w:bCs/>
          <w:sz w:val="24"/>
          <w:szCs w:val="24"/>
        </w:rPr>
      </w:pPr>
      <w:r>
        <w:rPr>
          <w:bCs/>
          <w:sz w:val="24"/>
          <w:szCs w:val="24"/>
        </w:rPr>
        <w:t xml:space="preserve">It is believed that all HBCSD facility decisions made from 2002-2020 had to do with keeping the district out of the Community Center, </w:t>
      </w:r>
      <w:r w:rsidR="008A5D31">
        <w:rPr>
          <w:bCs/>
          <w:sz w:val="24"/>
          <w:szCs w:val="24"/>
        </w:rPr>
        <w:t xml:space="preserve">not what made most sense for </w:t>
      </w:r>
      <w:r w:rsidR="00070087">
        <w:rPr>
          <w:bCs/>
          <w:sz w:val="24"/>
          <w:szCs w:val="24"/>
        </w:rPr>
        <w:t xml:space="preserve">HBCSD </w:t>
      </w:r>
      <w:r w:rsidR="008A5D31">
        <w:rPr>
          <w:bCs/>
          <w:sz w:val="24"/>
          <w:szCs w:val="24"/>
        </w:rPr>
        <w:t>students</w:t>
      </w:r>
      <w:r w:rsidR="00070087">
        <w:rPr>
          <w:bCs/>
          <w:sz w:val="24"/>
          <w:szCs w:val="24"/>
        </w:rPr>
        <w:t>, staff</w:t>
      </w:r>
      <w:r w:rsidR="008A5D31">
        <w:rPr>
          <w:bCs/>
          <w:sz w:val="24"/>
          <w:szCs w:val="24"/>
        </w:rPr>
        <w:t xml:space="preserve"> and taxpayers.  </w:t>
      </w:r>
      <w:r w:rsidR="00C42E38">
        <w:rPr>
          <w:bCs/>
          <w:sz w:val="24"/>
          <w:szCs w:val="24"/>
        </w:rPr>
        <w:t>Hermosa Beach residents</w:t>
      </w:r>
      <w:r w:rsidR="00F968D4">
        <w:rPr>
          <w:bCs/>
          <w:sz w:val="24"/>
          <w:szCs w:val="24"/>
        </w:rPr>
        <w:t xml:space="preserve"> and taxpayers</w:t>
      </w:r>
      <w:r w:rsidR="00C42E38">
        <w:rPr>
          <w:bCs/>
          <w:sz w:val="24"/>
          <w:szCs w:val="24"/>
        </w:rPr>
        <w:t xml:space="preserve"> were never given </w:t>
      </w:r>
      <w:r w:rsidR="00F968D4">
        <w:rPr>
          <w:bCs/>
          <w:sz w:val="24"/>
          <w:szCs w:val="24"/>
        </w:rPr>
        <w:t xml:space="preserve">the </w:t>
      </w:r>
      <w:r w:rsidR="00C42E38">
        <w:rPr>
          <w:bCs/>
          <w:sz w:val="24"/>
          <w:szCs w:val="24"/>
        </w:rPr>
        <w:t>correct facts</w:t>
      </w:r>
      <w:r w:rsidR="00FC48B5">
        <w:rPr>
          <w:bCs/>
          <w:sz w:val="24"/>
          <w:szCs w:val="24"/>
        </w:rPr>
        <w:t xml:space="preserve">.  </w:t>
      </w:r>
      <w:r w:rsidR="00EC28DE">
        <w:rPr>
          <w:bCs/>
          <w:sz w:val="24"/>
          <w:szCs w:val="24"/>
        </w:rPr>
        <w:t xml:space="preserve">The decision to keep the school district out of the Community Center was </w:t>
      </w:r>
      <w:r w:rsidR="00713DD8">
        <w:rPr>
          <w:bCs/>
          <w:sz w:val="24"/>
          <w:szCs w:val="24"/>
        </w:rPr>
        <w:t xml:space="preserve">not given to taxpayers.  It was </w:t>
      </w:r>
      <w:r w:rsidR="00EC28DE">
        <w:rPr>
          <w:bCs/>
          <w:sz w:val="24"/>
          <w:szCs w:val="24"/>
        </w:rPr>
        <w:t xml:space="preserve">made entirely by </w:t>
      </w:r>
      <w:r w:rsidR="00C42E38">
        <w:rPr>
          <w:bCs/>
          <w:sz w:val="24"/>
          <w:szCs w:val="24"/>
        </w:rPr>
        <w:t>the</w:t>
      </w:r>
      <w:r w:rsidR="00713DD8">
        <w:rPr>
          <w:bCs/>
          <w:sz w:val="24"/>
          <w:szCs w:val="24"/>
        </w:rPr>
        <w:t xml:space="preserve"> members of the</w:t>
      </w:r>
      <w:r w:rsidR="00C42E38">
        <w:rPr>
          <w:bCs/>
          <w:sz w:val="24"/>
          <w:szCs w:val="24"/>
        </w:rPr>
        <w:t xml:space="preserve"> cabal intent on keeping HBCSD out of the Community Center.</w:t>
      </w:r>
    </w:p>
    <w:p w14:paraId="71DB80FB" w14:textId="77777777" w:rsidR="005523AA" w:rsidRDefault="005523AA" w:rsidP="008A5D31">
      <w:pPr>
        <w:spacing w:after="0" w:line="240" w:lineRule="auto"/>
        <w:contextualSpacing/>
        <w:rPr>
          <w:b/>
          <w:i/>
          <w:iCs/>
          <w:color w:val="FF0000"/>
          <w:sz w:val="24"/>
          <w:szCs w:val="24"/>
        </w:rPr>
      </w:pPr>
    </w:p>
    <w:p w14:paraId="46A225C3" w14:textId="77777777" w:rsidR="004E4F0F" w:rsidRPr="00BE2E89" w:rsidRDefault="004E4F0F">
      <w:pPr>
        <w:rPr>
          <w:sz w:val="24"/>
          <w:szCs w:val="24"/>
        </w:rPr>
      </w:pPr>
    </w:p>
    <w:sectPr w:rsidR="004E4F0F" w:rsidRPr="00BE2E89" w:rsidSect="00037F3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4D0"/>
    <w:multiLevelType w:val="hybridMultilevel"/>
    <w:tmpl w:val="D222E03C"/>
    <w:lvl w:ilvl="0" w:tplc="6138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7344"/>
    <w:multiLevelType w:val="multilevel"/>
    <w:tmpl w:val="2E14063E"/>
    <w:numStyleLink w:val="Style1"/>
  </w:abstractNum>
  <w:abstractNum w:abstractNumId="2" w15:restartNumberingAfterBreak="0">
    <w:nsid w:val="09496859"/>
    <w:multiLevelType w:val="hybridMultilevel"/>
    <w:tmpl w:val="81E8FFD2"/>
    <w:lvl w:ilvl="0" w:tplc="FFFFFFFF">
      <w:start w:val="1"/>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52E8C"/>
    <w:multiLevelType w:val="hybridMultilevel"/>
    <w:tmpl w:val="7F46217E"/>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521EA"/>
    <w:multiLevelType w:val="hybridMultilevel"/>
    <w:tmpl w:val="7E723F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1D3E"/>
    <w:multiLevelType w:val="hybridMultilevel"/>
    <w:tmpl w:val="79BED634"/>
    <w:lvl w:ilvl="0" w:tplc="A352136C">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480112"/>
    <w:multiLevelType w:val="hybridMultilevel"/>
    <w:tmpl w:val="81E8FFD2"/>
    <w:lvl w:ilvl="0" w:tplc="DD4A2310">
      <w:start w:val="1"/>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922E5"/>
    <w:multiLevelType w:val="hybridMultilevel"/>
    <w:tmpl w:val="8048CD1E"/>
    <w:lvl w:ilvl="0" w:tplc="9684D5CA">
      <w:start w:val="1"/>
      <w:numFmt w:val="decimal"/>
      <w:lvlText w:val="%1."/>
      <w:lvlJc w:val="left"/>
      <w:pPr>
        <w:ind w:left="720" w:hanging="360"/>
      </w:pPr>
      <w:rPr>
        <w:rFonts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D647A"/>
    <w:multiLevelType w:val="multilevel"/>
    <w:tmpl w:val="F36043AA"/>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232" w:hanging="432"/>
      </w:pPr>
      <w:rPr>
        <w:rFonts w:hint="default"/>
        <w:b w:val="0"/>
        <w:bCs w:val="0"/>
      </w:rPr>
    </w:lvl>
    <w:lvl w:ilvl="2">
      <w:start w:val="1"/>
      <w:numFmt w:val="lowerRoman"/>
      <w:lvlText w:val="%3.)"/>
      <w:lvlJc w:val="left"/>
      <w:pPr>
        <w:ind w:left="2664" w:hanging="432"/>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27B75F0F"/>
    <w:multiLevelType w:val="hybridMultilevel"/>
    <w:tmpl w:val="5E463862"/>
    <w:lvl w:ilvl="0" w:tplc="7B72670C">
      <w:start w:val="1"/>
      <w:numFmt w:val="decimal"/>
      <w:lvlText w:val="%1."/>
      <w:lvlJc w:val="left"/>
      <w:pPr>
        <w:ind w:left="1800" w:hanging="360"/>
      </w:pPr>
      <w:rPr>
        <w:color w:val="FF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9E6699"/>
    <w:multiLevelType w:val="multilevel"/>
    <w:tmpl w:val="2B420862"/>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2A0C4A3A"/>
    <w:multiLevelType w:val="multilevel"/>
    <w:tmpl w:val="2E14063E"/>
    <w:numStyleLink w:val="Style1"/>
  </w:abstractNum>
  <w:abstractNum w:abstractNumId="12" w15:restartNumberingAfterBreak="0">
    <w:nsid w:val="35BF28EF"/>
    <w:multiLevelType w:val="hybridMultilevel"/>
    <w:tmpl w:val="0C5EC9D2"/>
    <w:lvl w:ilvl="0" w:tplc="A04280F8">
      <w:start w:val="1"/>
      <w:numFmt w:val="decimal"/>
      <w:lvlText w:val="%1."/>
      <w:lvlJc w:val="left"/>
      <w:pPr>
        <w:ind w:left="720" w:hanging="360"/>
      </w:pPr>
      <w:rPr>
        <w:rFonts w:eastAsia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F7654"/>
    <w:multiLevelType w:val="multilevel"/>
    <w:tmpl w:val="2E14063E"/>
    <w:numStyleLink w:val="Style1"/>
  </w:abstractNum>
  <w:abstractNum w:abstractNumId="14" w15:restartNumberingAfterBreak="0">
    <w:nsid w:val="3CFC6137"/>
    <w:multiLevelType w:val="hybridMultilevel"/>
    <w:tmpl w:val="82765BC2"/>
    <w:lvl w:ilvl="0" w:tplc="FFFFFFFF">
      <w:start w:val="1"/>
      <w:numFmt w:val="decimal"/>
      <w:lvlText w:val="%1."/>
      <w:lvlJc w:val="left"/>
      <w:pPr>
        <w:ind w:left="1440" w:hanging="360"/>
      </w:pPr>
      <w:rPr>
        <w:i w:val="0"/>
        <w:iCs w:val="0"/>
        <w:color w:val="auto"/>
      </w:rPr>
    </w:lvl>
    <w:lvl w:ilvl="1" w:tplc="8786A774">
      <w:start w:val="1"/>
      <w:numFmt w:val="upperLetter"/>
      <w:lvlText w:val="%2."/>
      <w:lvlJc w:val="left"/>
      <w:pPr>
        <w:ind w:left="1800" w:hanging="360"/>
      </w:pPr>
      <w:rPr>
        <w:b w:val="0"/>
        <w:bCs w:val="0"/>
        <w:i w:val="0"/>
        <w:iCs w:val="0"/>
        <w:color w:val="auto"/>
        <w:sz w:val="22"/>
        <w:szCs w:val="22"/>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D87155D"/>
    <w:multiLevelType w:val="hybridMultilevel"/>
    <w:tmpl w:val="7F46217E"/>
    <w:lvl w:ilvl="0" w:tplc="43D6C5B0">
      <w:start w:val="1"/>
      <w:numFmt w:val="decimal"/>
      <w:lvlText w:val="%1."/>
      <w:lvlJc w:val="left"/>
      <w:pPr>
        <w:ind w:left="72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97D7D"/>
    <w:multiLevelType w:val="hybridMultilevel"/>
    <w:tmpl w:val="A5C64F5C"/>
    <w:lvl w:ilvl="0" w:tplc="03788640">
      <w:start w:val="1"/>
      <w:numFmt w:val="decimal"/>
      <w:lvlText w:val="%1."/>
      <w:lvlJc w:val="left"/>
      <w:pPr>
        <w:ind w:left="72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C5B0D"/>
    <w:multiLevelType w:val="hybridMultilevel"/>
    <w:tmpl w:val="3FAE6FD8"/>
    <w:lvl w:ilvl="0" w:tplc="951CD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87747"/>
    <w:multiLevelType w:val="multilevel"/>
    <w:tmpl w:val="27CAE91C"/>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448" w:hanging="7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8BD351C"/>
    <w:multiLevelType w:val="hybridMultilevel"/>
    <w:tmpl w:val="D3480298"/>
    <w:lvl w:ilvl="0" w:tplc="E0304FC0">
      <w:start w:val="1"/>
      <w:numFmt w:val="decimal"/>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06D75"/>
    <w:multiLevelType w:val="multilevel"/>
    <w:tmpl w:val="2E14063E"/>
    <w:styleLink w:val="Style1"/>
    <w:lvl w:ilvl="0">
      <w:start w:val="1"/>
      <w:numFmt w:val="decimal"/>
      <w:lvlText w:val="%1."/>
      <w:lvlJc w:val="left"/>
      <w:pPr>
        <w:ind w:left="1800" w:hanging="360"/>
      </w:pPr>
      <w:rPr>
        <w:rFonts w:asciiTheme="minorHAnsi" w:eastAsiaTheme="minorHAnsi" w:hAnsiTheme="minorHAnsi" w:cstheme="minorBidi" w:hint="default"/>
        <w:color w:val="FF0000"/>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4A8D3BE0"/>
    <w:multiLevelType w:val="hybridMultilevel"/>
    <w:tmpl w:val="9E7C9F8A"/>
    <w:lvl w:ilvl="0" w:tplc="FFFFFFFF">
      <w:start w:val="1"/>
      <w:numFmt w:val="decimal"/>
      <w:lvlText w:val="%1."/>
      <w:lvlJc w:val="left"/>
      <w:pPr>
        <w:ind w:left="72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41E8B"/>
    <w:multiLevelType w:val="hybridMultilevel"/>
    <w:tmpl w:val="8056F728"/>
    <w:lvl w:ilvl="0" w:tplc="3EFCB49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804EC"/>
    <w:multiLevelType w:val="hybridMultilevel"/>
    <w:tmpl w:val="00BC9F86"/>
    <w:lvl w:ilvl="0" w:tplc="3EFCB49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C35EA"/>
    <w:multiLevelType w:val="hybridMultilevel"/>
    <w:tmpl w:val="684C9E74"/>
    <w:lvl w:ilvl="0" w:tplc="3EFCB49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D16EA"/>
    <w:multiLevelType w:val="hybridMultilevel"/>
    <w:tmpl w:val="0C22E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D3157"/>
    <w:multiLevelType w:val="hybridMultilevel"/>
    <w:tmpl w:val="0734D770"/>
    <w:lvl w:ilvl="0" w:tplc="432093F4">
      <w:start w:val="1"/>
      <w:numFmt w:val="decimal"/>
      <w:lvlText w:val="%1.)"/>
      <w:lvlJc w:val="left"/>
      <w:pPr>
        <w:ind w:left="1800" w:hanging="360"/>
      </w:pPr>
      <w:rPr>
        <w:rFonts w:asciiTheme="minorHAnsi" w:eastAsiaTheme="minorHAnsi" w:hAnsiTheme="minorHAnsi" w:cstheme="minorBidi"/>
        <w:b/>
      </w:rPr>
    </w:lvl>
    <w:lvl w:ilvl="1" w:tplc="04090019">
      <w:start w:val="1"/>
      <w:numFmt w:val="lowerLetter"/>
      <w:lvlText w:val="%2."/>
      <w:lvlJc w:val="left"/>
      <w:pPr>
        <w:ind w:left="2520" w:hanging="360"/>
      </w:pPr>
    </w:lvl>
    <w:lvl w:ilvl="2" w:tplc="F55EADA4">
      <w:start w:val="1"/>
      <w:numFmt w:val="decimal"/>
      <w:lvlText w:val="%3."/>
      <w:lvlJc w:val="left"/>
      <w:pPr>
        <w:ind w:left="3420" w:hanging="360"/>
      </w:pPr>
      <w:rPr>
        <w:rFonts w:hint="default"/>
        <w:b/>
      </w:rPr>
    </w:lvl>
    <w:lvl w:ilvl="3" w:tplc="D4844970">
      <w:start w:val="1"/>
      <w:numFmt w:val="upperLetter"/>
      <w:lvlText w:val="%4."/>
      <w:lvlJc w:val="left"/>
      <w:pPr>
        <w:ind w:left="3960" w:hanging="360"/>
      </w:pPr>
      <w:rPr>
        <w:rFonts w:hint="default"/>
      </w:rPr>
    </w:lvl>
    <w:lvl w:ilvl="4" w:tplc="84682B7C">
      <w:start w:val="1"/>
      <w:numFmt w:val="lowerLetter"/>
      <w:lvlText w:val="%5.)"/>
      <w:lvlJc w:val="left"/>
      <w:pPr>
        <w:ind w:left="4680" w:hanging="360"/>
      </w:pPr>
      <w:rPr>
        <w:rFonts w:hint="default"/>
        <w:b w:val="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8D4A76"/>
    <w:multiLevelType w:val="hybridMultilevel"/>
    <w:tmpl w:val="E7EA9088"/>
    <w:lvl w:ilvl="0" w:tplc="4FA26128">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41529"/>
    <w:multiLevelType w:val="hybridMultilevel"/>
    <w:tmpl w:val="03B451AE"/>
    <w:lvl w:ilvl="0" w:tplc="3EFCB498">
      <w:start w:val="1"/>
      <w:numFmt w:val="decimal"/>
      <w:lvlText w:val="%1."/>
      <w:lvlJc w:val="left"/>
      <w:pPr>
        <w:ind w:left="780" w:hanging="360"/>
      </w:pPr>
      <w:rPr>
        <w:rFonts w:hint="default"/>
        <w:b w:val="0"/>
        <w:bCs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8011B2"/>
    <w:multiLevelType w:val="hybridMultilevel"/>
    <w:tmpl w:val="D88E4282"/>
    <w:lvl w:ilvl="0" w:tplc="DEAABF14">
      <w:start w:val="1"/>
      <w:numFmt w:val="lowerLetter"/>
      <w:lvlText w:val="%1."/>
      <w:lvlJc w:val="left"/>
      <w:pPr>
        <w:ind w:left="1800" w:hanging="360"/>
      </w:pPr>
      <w:rPr>
        <w:i w:val="0"/>
        <w:iCs w:val="0"/>
        <w:color w:val="auto"/>
      </w:rPr>
    </w:lvl>
    <w:lvl w:ilvl="1" w:tplc="96AA814E">
      <w:start w:val="1"/>
      <w:numFmt w:val="lowerLetter"/>
      <w:lvlText w:val="%2."/>
      <w:lvlJc w:val="left"/>
      <w:pPr>
        <w:ind w:left="2520" w:hanging="360"/>
      </w:pPr>
      <w:rPr>
        <w:rFonts w:asciiTheme="minorHAnsi" w:eastAsiaTheme="minorHAnsi" w:hAnsiTheme="minorHAns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021A4D"/>
    <w:multiLevelType w:val="hybridMultilevel"/>
    <w:tmpl w:val="266673F6"/>
    <w:lvl w:ilvl="0" w:tplc="2634134C">
      <w:start w:val="1"/>
      <w:numFmt w:val="upp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B675A4"/>
    <w:multiLevelType w:val="hybridMultilevel"/>
    <w:tmpl w:val="7F46217E"/>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037899"/>
    <w:multiLevelType w:val="hybridMultilevel"/>
    <w:tmpl w:val="15CA6F8A"/>
    <w:lvl w:ilvl="0" w:tplc="FFFFFFFF">
      <w:start w:val="1"/>
      <w:numFmt w:val="decimal"/>
      <w:lvlText w:val="%1."/>
      <w:lvlJc w:val="left"/>
      <w:pPr>
        <w:ind w:left="72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7028A"/>
    <w:multiLevelType w:val="multilevel"/>
    <w:tmpl w:val="2B420862"/>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15:restartNumberingAfterBreak="0">
    <w:nsid w:val="6EF73C32"/>
    <w:multiLevelType w:val="hybridMultilevel"/>
    <w:tmpl w:val="73202C5E"/>
    <w:lvl w:ilvl="0" w:tplc="72AE181E">
      <w:start w:val="1"/>
      <w:numFmt w:val="decimal"/>
      <w:lvlText w:val="%1."/>
      <w:lvlJc w:val="left"/>
      <w:pPr>
        <w:ind w:left="720" w:hanging="360"/>
      </w:pPr>
      <w:rPr>
        <w:rFonts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E570E1"/>
    <w:multiLevelType w:val="hybridMultilevel"/>
    <w:tmpl w:val="912A7B1E"/>
    <w:lvl w:ilvl="0" w:tplc="3EFCB49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F4A36"/>
    <w:multiLevelType w:val="hybridMultilevel"/>
    <w:tmpl w:val="38E2B842"/>
    <w:lvl w:ilvl="0" w:tplc="8E2EF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27671"/>
    <w:multiLevelType w:val="hybridMultilevel"/>
    <w:tmpl w:val="2418FD0A"/>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8" w15:restartNumberingAfterBreak="0">
    <w:nsid w:val="7C8426BD"/>
    <w:multiLevelType w:val="hybridMultilevel"/>
    <w:tmpl w:val="7F46217E"/>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1326734">
    <w:abstractNumId w:val="26"/>
  </w:num>
  <w:num w:numId="2" w16cid:durableId="1744254897">
    <w:abstractNumId w:val="10"/>
  </w:num>
  <w:num w:numId="3" w16cid:durableId="1223829477">
    <w:abstractNumId w:val="20"/>
  </w:num>
  <w:num w:numId="4" w16cid:durableId="1142041352">
    <w:abstractNumId w:val="11"/>
  </w:num>
  <w:num w:numId="5" w16cid:durableId="308704897">
    <w:abstractNumId w:val="13"/>
  </w:num>
  <w:num w:numId="6" w16cid:durableId="1995639232">
    <w:abstractNumId w:val="1"/>
  </w:num>
  <w:num w:numId="7" w16cid:durableId="179585226">
    <w:abstractNumId w:val="9"/>
  </w:num>
  <w:num w:numId="8" w16cid:durableId="1275550655">
    <w:abstractNumId w:val="33"/>
  </w:num>
  <w:num w:numId="9" w16cid:durableId="876895476">
    <w:abstractNumId w:val="18"/>
  </w:num>
  <w:num w:numId="10" w16cid:durableId="1860007268">
    <w:abstractNumId w:val="5"/>
  </w:num>
  <w:num w:numId="11" w16cid:durableId="523179660">
    <w:abstractNumId w:val="8"/>
  </w:num>
  <w:num w:numId="12" w16cid:durableId="1594782553">
    <w:abstractNumId w:val="6"/>
  </w:num>
  <w:num w:numId="13" w16cid:durableId="1867281457">
    <w:abstractNumId w:val="30"/>
  </w:num>
  <w:num w:numId="14" w16cid:durableId="1717973195">
    <w:abstractNumId w:val="29"/>
  </w:num>
  <w:num w:numId="15" w16cid:durableId="1940211446">
    <w:abstractNumId w:val="25"/>
  </w:num>
  <w:num w:numId="16" w16cid:durableId="1349797901">
    <w:abstractNumId w:val="22"/>
  </w:num>
  <w:num w:numId="17" w16cid:durableId="1289971210">
    <w:abstractNumId w:val="23"/>
  </w:num>
  <w:num w:numId="18" w16cid:durableId="1696808765">
    <w:abstractNumId w:val="28"/>
  </w:num>
  <w:num w:numId="19" w16cid:durableId="2008555080">
    <w:abstractNumId w:val="19"/>
  </w:num>
  <w:num w:numId="20" w16cid:durableId="166093555">
    <w:abstractNumId w:val="24"/>
  </w:num>
  <w:num w:numId="21" w16cid:durableId="927933317">
    <w:abstractNumId w:val="35"/>
  </w:num>
  <w:num w:numId="22" w16cid:durableId="668826553">
    <w:abstractNumId w:val="36"/>
  </w:num>
  <w:num w:numId="23" w16cid:durableId="1554269001">
    <w:abstractNumId w:val="34"/>
  </w:num>
  <w:num w:numId="24" w16cid:durableId="283463882">
    <w:abstractNumId w:val="4"/>
  </w:num>
  <w:num w:numId="25" w16cid:durableId="804809049">
    <w:abstractNumId w:val="17"/>
  </w:num>
  <w:num w:numId="26" w16cid:durableId="2052152013">
    <w:abstractNumId w:val="15"/>
  </w:num>
  <w:num w:numId="27" w16cid:durableId="1384598452">
    <w:abstractNumId w:val="37"/>
  </w:num>
  <w:num w:numId="28" w16cid:durableId="2022122440">
    <w:abstractNumId w:val="27"/>
  </w:num>
  <w:num w:numId="29" w16cid:durableId="1024138659">
    <w:abstractNumId w:val="0"/>
  </w:num>
  <w:num w:numId="30" w16cid:durableId="1469318839">
    <w:abstractNumId w:val="16"/>
  </w:num>
  <w:num w:numId="31" w16cid:durableId="1442913854">
    <w:abstractNumId w:val="38"/>
  </w:num>
  <w:num w:numId="32" w16cid:durableId="1646398877">
    <w:abstractNumId w:val="32"/>
  </w:num>
  <w:num w:numId="33" w16cid:durableId="1082263847">
    <w:abstractNumId w:val="12"/>
  </w:num>
  <w:num w:numId="34" w16cid:durableId="770929675">
    <w:abstractNumId w:val="7"/>
  </w:num>
  <w:num w:numId="35" w16cid:durableId="1188182028">
    <w:abstractNumId w:val="14"/>
  </w:num>
  <w:num w:numId="36" w16cid:durableId="1590044996">
    <w:abstractNumId w:val="31"/>
  </w:num>
  <w:num w:numId="37" w16cid:durableId="142546833">
    <w:abstractNumId w:val="21"/>
  </w:num>
  <w:num w:numId="38" w16cid:durableId="1937978155">
    <w:abstractNumId w:val="2"/>
  </w:num>
  <w:num w:numId="39" w16cid:durableId="1944259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57"/>
    <w:rsid w:val="000007F5"/>
    <w:rsid w:val="00000E07"/>
    <w:rsid w:val="00000FBE"/>
    <w:rsid w:val="00003AD1"/>
    <w:rsid w:val="00005098"/>
    <w:rsid w:val="00010EDA"/>
    <w:rsid w:val="0001106D"/>
    <w:rsid w:val="000135CD"/>
    <w:rsid w:val="0001443D"/>
    <w:rsid w:val="00014CE2"/>
    <w:rsid w:val="00016514"/>
    <w:rsid w:val="00016F5B"/>
    <w:rsid w:val="0002124D"/>
    <w:rsid w:val="0002234A"/>
    <w:rsid w:val="00022E55"/>
    <w:rsid w:val="000257F1"/>
    <w:rsid w:val="000261EE"/>
    <w:rsid w:val="000310B5"/>
    <w:rsid w:val="000333A2"/>
    <w:rsid w:val="00033C00"/>
    <w:rsid w:val="00033D3D"/>
    <w:rsid w:val="00034006"/>
    <w:rsid w:val="0003414B"/>
    <w:rsid w:val="00034D5E"/>
    <w:rsid w:val="000365D9"/>
    <w:rsid w:val="0003782A"/>
    <w:rsid w:val="00037F32"/>
    <w:rsid w:val="000400BE"/>
    <w:rsid w:val="00041286"/>
    <w:rsid w:val="000416E6"/>
    <w:rsid w:val="00043F72"/>
    <w:rsid w:val="000467AF"/>
    <w:rsid w:val="00047821"/>
    <w:rsid w:val="00047F7C"/>
    <w:rsid w:val="00051507"/>
    <w:rsid w:val="00052A68"/>
    <w:rsid w:val="00054029"/>
    <w:rsid w:val="000570EE"/>
    <w:rsid w:val="00057F33"/>
    <w:rsid w:val="00060053"/>
    <w:rsid w:val="00061409"/>
    <w:rsid w:val="00062404"/>
    <w:rsid w:val="00064034"/>
    <w:rsid w:val="000666B6"/>
    <w:rsid w:val="00070087"/>
    <w:rsid w:val="00070ECF"/>
    <w:rsid w:val="000725D1"/>
    <w:rsid w:val="000741C2"/>
    <w:rsid w:val="00077E85"/>
    <w:rsid w:val="00080346"/>
    <w:rsid w:val="00082907"/>
    <w:rsid w:val="000842E6"/>
    <w:rsid w:val="0008444F"/>
    <w:rsid w:val="00084AC0"/>
    <w:rsid w:val="00084E19"/>
    <w:rsid w:val="00084EBB"/>
    <w:rsid w:val="00084FE9"/>
    <w:rsid w:val="00087AB4"/>
    <w:rsid w:val="00091C28"/>
    <w:rsid w:val="00092656"/>
    <w:rsid w:val="0009296C"/>
    <w:rsid w:val="00092C0A"/>
    <w:rsid w:val="00093B84"/>
    <w:rsid w:val="000944F4"/>
    <w:rsid w:val="000944FA"/>
    <w:rsid w:val="000960B2"/>
    <w:rsid w:val="000973F3"/>
    <w:rsid w:val="000A0CD2"/>
    <w:rsid w:val="000A1A8A"/>
    <w:rsid w:val="000A1B18"/>
    <w:rsid w:val="000A4AD0"/>
    <w:rsid w:val="000A4FE2"/>
    <w:rsid w:val="000A680F"/>
    <w:rsid w:val="000A70B6"/>
    <w:rsid w:val="000B0A83"/>
    <w:rsid w:val="000B20DD"/>
    <w:rsid w:val="000B362B"/>
    <w:rsid w:val="000B59E7"/>
    <w:rsid w:val="000C5DE6"/>
    <w:rsid w:val="000C7324"/>
    <w:rsid w:val="000C7C0E"/>
    <w:rsid w:val="000D2187"/>
    <w:rsid w:val="000D3F9B"/>
    <w:rsid w:val="000D4BCF"/>
    <w:rsid w:val="000D5325"/>
    <w:rsid w:val="000D6B9E"/>
    <w:rsid w:val="000E183B"/>
    <w:rsid w:val="000E27C0"/>
    <w:rsid w:val="000E2971"/>
    <w:rsid w:val="000E37DB"/>
    <w:rsid w:val="000E4633"/>
    <w:rsid w:val="000E471E"/>
    <w:rsid w:val="000E6079"/>
    <w:rsid w:val="000E6282"/>
    <w:rsid w:val="000E79C7"/>
    <w:rsid w:val="000F0B89"/>
    <w:rsid w:val="000F0BAD"/>
    <w:rsid w:val="000F159C"/>
    <w:rsid w:val="000F1D25"/>
    <w:rsid w:val="000F1FA4"/>
    <w:rsid w:val="000F5A8D"/>
    <w:rsid w:val="000F6A56"/>
    <w:rsid w:val="000F77E4"/>
    <w:rsid w:val="000F7BF0"/>
    <w:rsid w:val="001001D8"/>
    <w:rsid w:val="00104F01"/>
    <w:rsid w:val="001054DF"/>
    <w:rsid w:val="00107453"/>
    <w:rsid w:val="00107A6F"/>
    <w:rsid w:val="0011082E"/>
    <w:rsid w:val="00112A88"/>
    <w:rsid w:val="00112DF4"/>
    <w:rsid w:val="00116A7C"/>
    <w:rsid w:val="00120B6D"/>
    <w:rsid w:val="00120BA5"/>
    <w:rsid w:val="00120E42"/>
    <w:rsid w:val="00123532"/>
    <w:rsid w:val="0012357B"/>
    <w:rsid w:val="00123C81"/>
    <w:rsid w:val="00123FB5"/>
    <w:rsid w:val="00124405"/>
    <w:rsid w:val="001244C7"/>
    <w:rsid w:val="00124EC6"/>
    <w:rsid w:val="00125E20"/>
    <w:rsid w:val="00127AE9"/>
    <w:rsid w:val="00133495"/>
    <w:rsid w:val="0013531F"/>
    <w:rsid w:val="001353D7"/>
    <w:rsid w:val="00135452"/>
    <w:rsid w:val="00137A88"/>
    <w:rsid w:val="00141C67"/>
    <w:rsid w:val="00141FE2"/>
    <w:rsid w:val="00143AEB"/>
    <w:rsid w:val="00143EEE"/>
    <w:rsid w:val="00143F58"/>
    <w:rsid w:val="00146F7D"/>
    <w:rsid w:val="001515FC"/>
    <w:rsid w:val="001546B9"/>
    <w:rsid w:val="001552F4"/>
    <w:rsid w:val="001567B8"/>
    <w:rsid w:val="001569B0"/>
    <w:rsid w:val="00160356"/>
    <w:rsid w:val="001607F1"/>
    <w:rsid w:val="001642B2"/>
    <w:rsid w:val="00164DBB"/>
    <w:rsid w:val="0016608B"/>
    <w:rsid w:val="001700A2"/>
    <w:rsid w:val="0017269D"/>
    <w:rsid w:val="00173B2A"/>
    <w:rsid w:val="0017440E"/>
    <w:rsid w:val="001745D1"/>
    <w:rsid w:val="00175048"/>
    <w:rsid w:val="00177D8E"/>
    <w:rsid w:val="00180BDD"/>
    <w:rsid w:val="001811A5"/>
    <w:rsid w:val="00183918"/>
    <w:rsid w:val="001846A1"/>
    <w:rsid w:val="00184D91"/>
    <w:rsid w:val="00185359"/>
    <w:rsid w:val="0018572B"/>
    <w:rsid w:val="0019212C"/>
    <w:rsid w:val="00195052"/>
    <w:rsid w:val="0019636B"/>
    <w:rsid w:val="0019794E"/>
    <w:rsid w:val="00197A08"/>
    <w:rsid w:val="001A2B8D"/>
    <w:rsid w:val="001A3E2E"/>
    <w:rsid w:val="001A79EC"/>
    <w:rsid w:val="001B34C4"/>
    <w:rsid w:val="001B4B05"/>
    <w:rsid w:val="001B4E50"/>
    <w:rsid w:val="001B6631"/>
    <w:rsid w:val="001B7702"/>
    <w:rsid w:val="001B7EC3"/>
    <w:rsid w:val="001C1C90"/>
    <w:rsid w:val="001C2BB2"/>
    <w:rsid w:val="001C2BDA"/>
    <w:rsid w:val="001C3F92"/>
    <w:rsid w:val="001D08EE"/>
    <w:rsid w:val="001D1577"/>
    <w:rsid w:val="001D2D91"/>
    <w:rsid w:val="001D3A01"/>
    <w:rsid w:val="001D417F"/>
    <w:rsid w:val="001E16EA"/>
    <w:rsid w:val="001E1FDC"/>
    <w:rsid w:val="001E49BC"/>
    <w:rsid w:val="001F2E3F"/>
    <w:rsid w:val="001F32CA"/>
    <w:rsid w:val="001F7371"/>
    <w:rsid w:val="001F7662"/>
    <w:rsid w:val="001F7E31"/>
    <w:rsid w:val="002048E1"/>
    <w:rsid w:val="00204BD5"/>
    <w:rsid w:val="00205951"/>
    <w:rsid w:val="00211F85"/>
    <w:rsid w:val="00212711"/>
    <w:rsid w:val="002134FD"/>
    <w:rsid w:val="00215E22"/>
    <w:rsid w:val="00222E9A"/>
    <w:rsid w:val="00222EE0"/>
    <w:rsid w:val="00222FC6"/>
    <w:rsid w:val="00224E16"/>
    <w:rsid w:val="00226714"/>
    <w:rsid w:val="00226D24"/>
    <w:rsid w:val="002271DD"/>
    <w:rsid w:val="00231524"/>
    <w:rsid w:val="00232B22"/>
    <w:rsid w:val="00232BFF"/>
    <w:rsid w:val="00233F19"/>
    <w:rsid w:val="00234715"/>
    <w:rsid w:val="00235CA8"/>
    <w:rsid w:val="0023633A"/>
    <w:rsid w:val="00236DAB"/>
    <w:rsid w:val="00243B7D"/>
    <w:rsid w:val="00244254"/>
    <w:rsid w:val="002462BA"/>
    <w:rsid w:val="0024760F"/>
    <w:rsid w:val="002522EB"/>
    <w:rsid w:val="00254951"/>
    <w:rsid w:val="00254EA4"/>
    <w:rsid w:val="00255110"/>
    <w:rsid w:val="002551E7"/>
    <w:rsid w:val="0025645B"/>
    <w:rsid w:val="0025730A"/>
    <w:rsid w:val="00260242"/>
    <w:rsid w:val="00261145"/>
    <w:rsid w:val="00264492"/>
    <w:rsid w:val="00266EE0"/>
    <w:rsid w:val="0027449B"/>
    <w:rsid w:val="0027711E"/>
    <w:rsid w:val="00277636"/>
    <w:rsid w:val="00282BDD"/>
    <w:rsid w:val="00282FA7"/>
    <w:rsid w:val="00284E40"/>
    <w:rsid w:val="0028587E"/>
    <w:rsid w:val="00285EFF"/>
    <w:rsid w:val="00287B82"/>
    <w:rsid w:val="00290512"/>
    <w:rsid w:val="00293166"/>
    <w:rsid w:val="0029320A"/>
    <w:rsid w:val="00293F99"/>
    <w:rsid w:val="0029486C"/>
    <w:rsid w:val="00297DE5"/>
    <w:rsid w:val="002A3123"/>
    <w:rsid w:val="002A3CFB"/>
    <w:rsid w:val="002A4C0D"/>
    <w:rsid w:val="002A4FD0"/>
    <w:rsid w:val="002A567D"/>
    <w:rsid w:val="002A6623"/>
    <w:rsid w:val="002B1701"/>
    <w:rsid w:val="002B1725"/>
    <w:rsid w:val="002B1861"/>
    <w:rsid w:val="002B1889"/>
    <w:rsid w:val="002B2DCC"/>
    <w:rsid w:val="002B32C8"/>
    <w:rsid w:val="002B6613"/>
    <w:rsid w:val="002B725B"/>
    <w:rsid w:val="002C1C58"/>
    <w:rsid w:val="002C2CFD"/>
    <w:rsid w:val="002C3B23"/>
    <w:rsid w:val="002C54D2"/>
    <w:rsid w:val="002D01C0"/>
    <w:rsid w:val="002D2C74"/>
    <w:rsid w:val="002D5170"/>
    <w:rsid w:val="002D70DF"/>
    <w:rsid w:val="002D762C"/>
    <w:rsid w:val="002E24E0"/>
    <w:rsid w:val="002E3F95"/>
    <w:rsid w:val="002E51E4"/>
    <w:rsid w:val="002E56B5"/>
    <w:rsid w:val="002E5757"/>
    <w:rsid w:val="002F2DCE"/>
    <w:rsid w:val="002F315F"/>
    <w:rsid w:val="002F41DC"/>
    <w:rsid w:val="002F4350"/>
    <w:rsid w:val="002F755C"/>
    <w:rsid w:val="002F755D"/>
    <w:rsid w:val="00304801"/>
    <w:rsid w:val="0030633B"/>
    <w:rsid w:val="0030747F"/>
    <w:rsid w:val="0031422B"/>
    <w:rsid w:val="00314CB6"/>
    <w:rsid w:val="00322010"/>
    <w:rsid w:val="00322D93"/>
    <w:rsid w:val="00323469"/>
    <w:rsid w:val="00331E98"/>
    <w:rsid w:val="0033429F"/>
    <w:rsid w:val="00335E94"/>
    <w:rsid w:val="00335F35"/>
    <w:rsid w:val="003370B1"/>
    <w:rsid w:val="003401B2"/>
    <w:rsid w:val="00341D44"/>
    <w:rsid w:val="00347046"/>
    <w:rsid w:val="00347830"/>
    <w:rsid w:val="003561B3"/>
    <w:rsid w:val="00356560"/>
    <w:rsid w:val="00356EFB"/>
    <w:rsid w:val="003627F1"/>
    <w:rsid w:val="00363DF5"/>
    <w:rsid w:val="00364FD2"/>
    <w:rsid w:val="0036606D"/>
    <w:rsid w:val="00371173"/>
    <w:rsid w:val="00372A38"/>
    <w:rsid w:val="00373FEB"/>
    <w:rsid w:val="003743AA"/>
    <w:rsid w:val="00375110"/>
    <w:rsid w:val="00376D4B"/>
    <w:rsid w:val="00381C98"/>
    <w:rsid w:val="00381CE0"/>
    <w:rsid w:val="00381D99"/>
    <w:rsid w:val="00382342"/>
    <w:rsid w:val="003832BD"/>
    <w:rsid w:val="0038341A"/>
    <w:rsid w:val="003847C5"/>
    <w:rsid w:val="003865CC"/>
    <w:rsid w:val="003877A1"/>
    <w:rsid w:val="00391E61"/>
    <w:rsid w:val="003927C3"/>
    <w:rsid w:val="00394340"/>
    <w:rsid w:val="003944F1"/>
    <w:rsid w:val="00395C0E"/>
    <w:rsid w:val="00397921"/>
    <w:rsid w:val="003A43BD"/>
    <w:rsid w:val="003A7C86"/>
    <w:rsid w:val="003A7D85"/>
    <w:rsid w:val="003B0011"/>
    <w:rsid w:val="003B0D1B"/>
    <w:rsid w:val="003B1322"/>
    <w:rsid w:val="003B1A89"/>
    <w:rsid w:val="003B4514"/>
    <w:rsid w:val="003B5EB3"/>
    <w:rsid w:val="003B69F6"/>
    <w:rsid w:val="003B744A"/>
    <w:rsid w:val="003B7E85"/>
    <w:rsid w:val="003C0A00"/>
    <w:rsid w:val="003C1E69"/>
    <w:rsid w:val="003C2271"/>
    <w:rsid w:val="003C4EF6"/>
    <w:rsid w:val="003D19FE"/>
    <w:rsid w:val="003D4147"/>
    <w:rsid w:val="003D55BE"/>
    <w:rsid w:val="003E0AE8"/>
    <w:rsid w:val="003E23DE"/>
    <w:rsid w:val="003E2558"/>
    <w:rsid w:val="003E3019"/>
    <w:rsid w:val="003E3C4B"/>
    <w:rsid w:val="003E42AC"/>
    <w:rsid w:val="003E436B"/>
    <w:rsid w:val="003E4E66"/>
    <w:rsid w:val="003E5192"/>
    <w:rsid w:val="003E6A97"/>
    <w:rsid w:val="003E6F30"/>
    <w:rsid w:val="003F2387"/>
    <w:rsid w:val="00401458"/>
    <w:rsid w:val="004014B3"/>
    <w:rsid w:val="004022B9"/>
    <w:rsid w:val="00402B8F"/>
    <w:rsid w:val="0040434F"/>
    <w:rsid w:val="00404F49"/>
    <w:rsid w:val="00410271"/>
    <w:rsid w:val="004115EF"/>
    <w:rsid w:val="004117AA"/>
    <w:rsid w:val="00411BF8"/>
    <w:rsid w:val="00411DAB"/>
    <w:rsid w:val="00413AEF"/>
    <w:rsid w:val="004146A9"/>
    <w:rsid w:val="00414D54"/>
    <w:rsid w:val="0041586B"/>
    <w:rsid w:val="00416EFE"/>
    <w:rsid w:val="00421D1C"/>
    <w:rsid w:val="00421DFD"/>
    <w:rsid w:val="00421EC3"/>
    <w:rsid w:val="00422BA6"/>
    <w:rsid w:val="00424255"/>
    <w:rsid w:val="00430B9E"/>
    <w:rsid w:val="00430F63"/>
    <w:rsid w:val="00436560"/>
    <w:rsid w:val="004367AD"/>
    <w:rsid w:val="0044206B"/>
    <w:rsid w:val="00447B0A"/>
    <w:rsid w:val="004503B7"/>
    <w:rsid w:val="0045084F"/>
    <w:rsid w:val="00451D00"/>
    <w:rsid w:val="0045347F"/>
    <w:rsid w:val="00453760"/>
    <w:rsid w:val="00453C79"/>
    <w:rsid w:val="004549AD"/>
    <w:rsid w:val="00455533"/>
    <w:rsid w:val="004572A3"/>
    <w:rsid w:val="004576BB"/>
    <w:rsid w:val="00460FC9"/>
    <w:rsid w:val="00465673"/>
    <w:rsid w:val="00465C98"/>
    <w:rsid w:val="00467EC3"/>
    <w:rsid w:val="00467F2A"/>
    <w:rsid w:val="004731E6"/>
    <w:rsid w:val="004743B6"/>
    <w:rsid w:val="00477195"/>
    <w:rsid w:val="00480F28"/>
    <w:rsid w:val="00484BC3"/>
    <w:rsid w:val="004858FD"/>
    <w:rsid w:val="00490E06"/>
    <w:rsid w:val="00492571"/>
    <w:rsid w:val="00493144"/>
    <w:rsid w:val="00497F71"/>
    <w:rsid w:val="004A0CD0"/>
    <w:rsid w:val="004A4440"/>
    <w:rsid w:val="004A5FC7"/>
    <w:rsid w:val="004B00E8"/>
    <w:rsid w:val="004B152B"/>
    <w:rsid w:val="004B1E2E"/>
    <w:rsid w:val="004B52EC"/>
    <w:rsid w:val="004B5572"/>
    <w:rsid w:val="004B6955"/>
    <w:rsid w:val="004B7917"/>
    <w:rsid w:val="004C0D14"/>
    <w:rsid w:val="004C361E"/>
    <w:rsid w:val="004C55E2"/>
    <w:rsid w:val="004D16F2"/>
    <w:rsid w:val="004D4E59"/>
    <w:rsid w:val="004E0606"/>
    <w:rsid w:val="004E19C1"/>
    <w:rsid w:val="004E1BDC"/>
    <w:rsid w:val="004E27A9"/>
    <w:rsid w:val="004E30E5"/>
    <w:rsid w:val="004E42C9"/>
    <w:rsid w:val="004E4F0F"/>
    <w:rsid w:val="004F1139"/>
    <w:rsid w:val="004F2077"/>
    <w:rsid w:val="004F38A9"/>
    <w:rsid w:val="004F3F1C"/>
    <w:rsid w:val="004F421F"/>
    <w:rsid w:val="00501634"/>
    <w:rsid w:val="00506065"/>
    <w:rsid w:val="005136B1"/>
    <w:rsid w:val="0051404C"/>
    <w:rsid w:val="00514CCA"/>
    <w:rsid w:val="005165B8"/>
    <w:rsid w:val="005209EA"/>
    <w:rsid w:val="00525B1D"/>
    <w:rsid w:val="00527AAA"/>
    <w:rsid w:val="00530CC2"/>
    <w:rsid w:val="00531DFC"/>
    <w:rsid w:val="00532448"/>
    <w:rsid w:val="00536B8E"/>
    <w:rsid w:val="00540EE8"/>
    <w:rsid w:val="005424DA"/>
    <w:rsid w:val="00544F34"/>
    <w:rsid w:val="005475A7"/>
    <w:rsid w:val="00550884"/>
    <w:rsid w:val="005508AD"/>
    <w:rsid w:val="005516C0"/>
    <w:rsid w:val="005523AA"/>
    <w:rsid w:val="0055394F"/>
    <w:rsid w:val="00555CAE"/>
    <w:rsid w:val="005562D4"/>
    <w:rsid w:val="0056369C"/>
    <w:rsid w:val="00564CA3"/>
    <w:rsid w:val="005660C1"/>
    <w:rsid w:val="00566170"/>
    <w:rsid w:val="005673A7"/>
    <w:rsid w:val="00571273"/>
    <w:rsid w:val="0057160C"/>
    <w:rsid w:val="005746DF"/>
    <w:rsid w:val="00581551"/>
    <w:rsid w:val="005820DF"/>
    <w:rsid w:val="0058393D"/>
    <w:rsid w:val="00583C5A"/>
    <w:rsid w:val="00587A6B"/>
    <w:rsid w:val="00587D87"/>
    <w:rsid w:val="0059069E"/>
    <w:rsid w:val="00592B79"/>
    <w:rsid w:val="00595887"/>
    <w:rsid w:val="00596852"/>
    <w:rsid w:val="005A0003"/>
    <w:rsid w:val="005A0A74"/>
    <w:rsid w:val="005B007C"/>
    <w:rsid w:val="005B17E8"/>
    <w:rsid w:val="005B1D38"/>
    <w:rsid w:val="005B2ECC"/>
    <w:rsid w:val="005B563F"/>
    <w:rsid w:val="005B6451"/>
    <w:rsid w:val="005B726F"/>
    <w:rsid w:val="005B7794"/>
    <w:rsid w:val="005C01F8"/>
    <w:rsid w:val="005C1FFF"/>
    <w:rsid w:val="005D27BD"/>
    <w:rsid w:val="005D2BDE"/>
    <w:rsid w:val="005D3167"/>
    <w:rsid w:val="005D41A7"/>
    <w:rsid w:val="005D5908"/>
    <w:rsid w:val="005D596B"/>
    <w:rsid w:val="005D5991"/>
    <w:rsid w:val="005E0CD8"/>
    <w:rsid w:val="005E0EC7"/>
    <w:rsid w:val="005E1845"/>
    <w:rsid w:val="005E1A28"/>
    <w:rsid w:val="005E334C"/>
    <w:rsid w:val="005F33E5"/>
    <w:rsid w:val="005F359B"/>
    <w:rsid w:val="005F3D84"/>
    <w:rsid w:val="005F55FE"/>
    <w:rsid w:val="00602219"/>
    <w:rsid w:val="0060360B"/>
    <w:rsid w:val="0060369F"/>
    <w:rsid w:val="00603EAE"/>
    <w:rsid w:val="00605992"/>
    <w:rsid w:val="0060609B"/>
    <w:rsid w:val="00606F26"/>
    <w:rsid w:val="00610AFE"/>
    <w:rsid w:val="00610E72"/>
    <w:rsid w:val="006126B2"/>
    <w:rsid w:val="00615971"/>
    <w:rsid w:val="006165AF"/>
    <w:rsid w:val="00622229"/>
    <w:rsid w:val="00623203"/>
    <w:rsid w:val="0062758C"/>
    <w:rsid w:val="00630625"/>
    <w:rsid w:val="00630EF8"/>
    <w:rsid w:val="00631A0F"/>
    <w:rsid w:val="006322E6"/>
    <w:rsid w:val="00633F26"/>
    <w:rsid w:val="00633F83"/>
    <w:rsid w:val="00635671"/>
    <w:rsid w:val="00636C5F"/>
    <w:rsid w:val="00640882"/>
    <w:rsid w:val="00640EA5"/>
    <w:rsid w:val="00645BE0"/>
    <w:rsid w:val="00646669"/>
    <w:rsid w:val="006502E8"/>
    <w:rsid w:val="00652C84"/>
    <w:rsid w:val="00654890"/>
    <w:rsid w:val="00656DC4"/>
    <w:rsid w:val="0066123A"/>
    <w:rsid w:val="00661F34"/>
    <w:rsid w:val="00661F89"/>
    <w:rsid w:val="00663DE2"/>
    <w:rsid w:val="006648D2"/>
    <w:rsid w:val="0066557B"/>
    <w:rsid w:val="00666042"/>
    <w:rsid w:val="006674FF"/>
    <w:rsid w:val="0066758F"/>
    <w:rsid w:val="006705A3"/>
    <w:rsid w:val="0067091B"/>
    <w:rsid w:val="00671155"/>
    <w:rsid w:val="00672983"/>
    <w:rsid w:val="00674D80"/>
    <w:rsid w:val="00677399"/>
    <w:rsid w:val="00677928"/>
    <w:rsid w:val="006811D0"/>
    <w:rsid w:val="00685FAF"/>
    <w:rsid w:val="00687F36"/>
    <w:rsid w:val="00690BE3"/>
    <w:rsid w:val="00691F8F"/>
    <w:rsid w:val="00692C3C"/>
    <w:rsid w:val="006931BB"/>
    <w:rsid w:val="0069389E"/>
    <w:rsid w:val="00693913"/>
    <w:rsid w:val="006965A1"/>
    <w:rsid w:val="00696F6E"/>
    <w:rsid w:val="006A173C"/>
    <w:rsid w:val="006A5CDC"/>
    <w:rsid w:val="006A5F4E"/>
    <w:rsid w:val="006A64EB"/>
    <w:rsid w:val="006B02A7"/>
    <w:rsid w:val="006B1BA8"/>
    <w:rsid w:val="006B24FF"/>
    <w:rsid w:val="006B31BA"/>
    <w:rsid w:val="006B3250"/>
    <w:rsid w:val="006B37D3"/>
    <w:rsid w:val="006B3830"/>
    <w:rsid w:val="006C06BA"/>
    <w:rsid w:val="006C2B95"/>
    <w:rsid w:val="006C33BE"/>
    <w:rsid w:val="006C4C88"/>
    <w:rsid w:val="006C5F9A"/>
    <w:rsid w:val="006C6579"/>
    <w:rsid w:val="006C719E"/>
    <w:rsid w:val="006D055A"/>
    <w:rsid w:val="006D27C5"/>
    <w:rsid w:val="006D536E"/>
    <w:rsid w:val="006D55C3"/>
    <w:rsid w:val="006D76B0"/>
    <w:rsid w:val="006E10D5"/>
    <w:rsid w:val="006E2370"/>
    <w:rsid w:val="006E23D1"/>
    <w:rsid w:val="006E308D"/>
    <w:rsid w:val="006E3554"/>
    <w:rsid w:val="006E62D2"/>
    <w:rsid w:val="006E6AD6"/>
    <w:rsid w:val="006E7836"/>
    <w:rsid w:val="006E7A56"/>
    <w:rsid w:val="006F03A9"/>
    <w:rsid w:val="006F29CC"/>
    <w:rsid w:val="006F2CDD"/>
    <w:rsid w:val="006F3F8B"/>
    <w:rsid w:val="006F41C3"/>
    <w:rsid w:val="006F6727"/>
    <w:rsid w:val="006F675D"/>
    <w:rsid w:val="007012B2"/>
    <w:rsid w:val="00701553"/>
    <w:rsid w:val="00701B95"/>
    <w:rsid w:val="0070205B"/>
    <w:rsid w:val="0070474D"/>
    <w:rsid w:val="007070C3"/>
    <w:rsid w:val="00707B13"/>
    <w:rsid w:val="0071016E"/>
    <w:rsid w:val="00710B10"/>
    <w:rsid w:val="00712D40"/>
    <w:rsid w:val="0071339D"/>
    <w:rsid w:val="00713DD8"/>
    <w:rsid w:val="00714F8E"/>
    <w:rsid w:val="00716DDD"/>
    <w:rsid w:val="00717700"/>
    <w:rsid w:val="00720449"/>
    <w:rsid w:val="00720F9E"/>
    <w:rsid w:val="0072173A"/>
    <w:rsid w:val="00721A85"/>
    <w:rsid w:val="00721EC8"/>
    <w:rsid w:val="007229F6"/>
    <w:rsid w:val="00723F8A"/>
    <w:rsid w:val="00726704"/>
    <w:rsid w:val="0072734C"/>
    <w:rsid w:val="00730774"/>
    <w:rsid w:val="007364EE"/>
    <w:rsid w:val="0074124F"/>
    <w:rsid w:val="00741A32"/>
    <w:rsid w:val="00744F8D"/>
    <w:rsid w:val="00745499"/>
    <w:rsid w:val="00746329"/>
    <w:rsid w:val="00747988"/>
    <w:rsid w:val="00747C8E"/>
    <w:rsid w:val="00753AFC"/>
    <w:rsid w:val="00757A5E"/>
    <w:rsid w:val="00762506"/>
    <w:rsid w:val="007628AD"/>
    <w:rsid w:val="00762E9B"/>
    <w:rsid w:val="00764F5B"/>
    <w:rsid w:val="00766889"/>
    <w:rsid w:val="00767ACC"/>
    <w:rsid w:val="007702CF"/>
    <w:rsid w:val="0077093F"/>
    <w:rsid w:val="00771A76"/>
    <w:rsid w:val="00771B7A"/>
    <w:rsid w:val="007733C2"/>
    <w:rsid w:val="00773B47"/>
    <w:rsid w:val="00773BCF"/>
    <w:rsid w:val="00773C0B"/>
    <w:rsid w:val="00777704"/>
    <w:rsid w:val="007827E9"/>
    <w:rsid w:val="0078465B"/>
    <w:rsid w:val="00785043"/>
    <w:rsid w:val="00785B63"/>
    <w:rsid w:val="00786AE7"/>
    <w:rsid w:val="007873D0"/>
    <w:rsid w:val="00791ACE"/>
    <w:rsid w:val="00794040"/>
    <w:rsid w:val="00794A4A"/>
    <w:rsid w:val="00795406"/>
    <w:rsid w:val="007973D3"/>
    <w:rsid w:val="00797AC3"/>
    <w:rsid w:val="007A0530"/>
    <w:rsid w:val="007A244D"/>
    <w:rsid w:val="007A24D3"/>
    <w:rsid w:val="007A3D54"/>
    <w:rsid w:val="007A3ED1"/>
    <w:rsid w:val="007A4B35"/>
    <w:rsid w:val="007A4F31"/>
    <w:rsid w:val="007A6082"/>
    <w:rsid w:val="007A7760"/>
    <w:rsid w:val="007B249E"/>
    <w:rsid w:val="007B293C"/>
    <w:rsid w:val="007B35FF"/>
    <w:rsid w:val="007B3757"/>
    <w:rsid w:val="007B687E"/>
    <w:rsid w:val="007B786F"/>
    <w:rsid w:val="007B7A00"/>
    <w:rsid w:val="007C1623"/>
    <w:rsid w:val="007D0B5E"/>
    <w:rsid w:val="007D0DDA"/>
    <w:rsid w:val="007D0E14"/>
    <w:rsid w:val="007D131F"/>
    <w:rsid w:val="007D5800"/>
    <w:rsid w:val="007D609B"/>
    <w:rsid w:val="007E0031"/>
    <w:rsid w:val="007E37EA"/>
    <w:rsid w:val="007E7EBC"/>
    <w:rsid w:val="007F191C"/>
    <w:rsid w:val="007F2068"/>
    <w:rsid w:val="008024DA"/>
    <w:rsid w:val="0080310A"/>
    <w:rsid w:val="008035EE"/>
    <w:rsid w:val="00804C73"/>
    <w:rsid w:val="00807ED8"/>
    <w:rsid w:val="008110B9"/>
    <w:rsid w:val="0081156F"/>
    <w:rsid w:val="008117C0"/>
    <w:rsid w:val="0081392F"/>
    <w:rsid w:val="00817177"/>
    <w:rsid w:val="00817DA2"/>
    <w:rsid w:val="00822CE5"/>
    <w:rsid w:val="008232B8"/>
    <w:rsid w:val="00830C2B"/>
    <w:rsid w:val="00831BFF"/>
    <w:rsid w:val="008330D0"/>
    <w:rsid w:val="008332FF"/>
    <w:rsid w:val="00835CA0"/>
    <w:rsid w:val="00836A97"/>
    <w:rsid w:val="00840952"/>
    <w:rsid w:val="00842D68"/>
    <w:rsid w:val="00845E28"/>
    <w:rsid w:val="00846C6C"/>
    <w:rsid w:val="0084729B"/>
    <w:rsid w:val="00852032"/>
    <w:rsid w:val="00853D19"/>
    <w:rsid w:val="0085570D"/>
    <w:rsid w:val="00857342"/>
    <w:rsid w:val="00857603"/>
    <w:rsid w:val="00860CFB"/>
    <w:rsid w:val="008612C1"/>
    <w:rsid w:val="00866DA1"/>
    <w:rsid w:val="008725FC"/>
    <w:rsid w:val="00872F92"/>
    <w:rsid w:val="00876CD4"/>
    <w:rsid w:val="008802A9"/>
    <w:rsid w:val="00881421"/>
    <w:rsid w:val="008827BB"/>
    <w:rsid w:val="00891983"/>
    <w:rsid w:val="008947E1"/>
    <w:rsid w:val="00895500"/>
    <w:rsid w:val="00897E75"/>
    <w:rsid w:val="008A2A57"/>
    <w:rsid w:val="008A37F2"/>
    <w:rsid w:val="008A5D31"/>
    <w:rsid w:val="008B147D"/>
    <w:rsid w:val="008B236B"/>
    <w:rsid w:val="008B402C"/>
    <w:rsid w:val="008C1E0B"/>
    <w:rsid w:val="008C1EF2"/>
    <w:rsid w:val="008C2324"/>
    <w:rsid w:val="008C23EB"/>
    <w:rsid w:val="008C5CE3"/>
    <w:rsid w:val="008C6258"/>
    <w:rsid w:val="008C6B64"/>
    <w:rsid w:val="008C765F"/>
    <w:rsid w:val="008C7ADB"/>
    <w:rsid w:val="008D1430"/>
    <w:rsid w:val="008D2017"/>
    <w:rsid w:val="008D2D2C"/>
    <w:rsid w:val="008D4C77"/>
    <w:rsid w:val="008D4CEB"/>
    <w:rsid w:val="008D60EE"/>
    <w:rsid w:val="008E189C"/>
    <w:rsid w:val="008E1C1E"/>
    <w:rsid w:val="008E25F5"/>
    <w:rsid w:val="008E2760"/>
    <w:rsid w:val="008E2AF2"/>
    <w:rsid w:val="008E47A9"/>
    <w:rsid w:val="008F0173"/>
    <w:rsid w:val="008F0386"/>
    <w:rsid w:val="008F11DD"/>
    <w:rsid w:val="008F165D"/>
    <w:rsid w:val="008F1EF9"/>
    <w:rsid w:val="008F3D47"/>
    <w:rsid w:val="0090190D"/>
    <w:rsid w:val="0090402D"/>
    <w:rsid w:val="00906152"/>
    <w:rsid w:val="0091623C"/>
    <w:rsid w:val="009227CE"/>
    <w:rsid w:val="009236D8"/>
    <w:rsid w:val="00923C36"/>
    <w:rsid w:val="00923E78"/>
    <w:rsid w:val="00924472"/>
    <w:rsid w:val="00924BE0"/>
    <w:rsid w:val="00926092"/>
    <w:rsid w:val="009263B5"/>
    <w:rsid w:val="0092713D"/>
    <w:rsid w:val="00927D2E"/>
    <w:rsid w:val="00930056"/>
    <w:rsid w:val="0093281C"/>
    <w:rsid w:val="0093568C"/>
    <w:rsid w:val="0093695C"/>
    <w:rsid w:val="00937734"/>
    <w:rsid w:val="00940091"/>
    <w:rsid w:val="0094167C"/>
    <w:rsid w:val="009464CB"/>
    <w:rsid w:val="009475CE"/>
    <w:rsid w:val="00952074"/>
    <w:rsid w:val="009551B4"/>
    <w:rsid w:val="00957804"/>
    <w:rsid w:val="00960963"/>
    <w:rsid w:val="0096184F"/>
    <w:rsid w:val="0096342E"/>
    <w:rsid w:val="009636DD"/>
    <w:rsid w:val="009645EF"/>
    <w:rsid w:val="00964F32"/>
    <w:rsid w:val="00965BC4"/>
    <w:rsid w:val="00970226"/>
    <w:rsid w:val="0097295D"/>
    <w:rsid w:val="009738DF"/>
    <w:rsid w:val="00974EC0"/>
    <w:rsid w:val="009759DC"/>
    <w:rsid w:val="00975F1F"/>
    <w:rsid w:val="00975F22"/>
    <w:rsid w:val="009779A5"/>
    <w:rsid w:val="00983B71"/>
    <w:rsid w:val="00983DBB"/>
    <w:rsid w:val="0098638C"/>
    <w:rsid w:val="00987309"/>
    <w:rsid w:val="00990BA0"/>
    <w:rsid w:val="00991414"/>
    <w:rsid w:val="00991B8B"/>
    <w:rsid w:val="00994AE1"/>
    <w:rsid w:val="00997192"/>
    <w:rsid w:val="00997FC6"/>
    <w:rsid w:val="009A182E"/>
    <w:rsid w:val="009A6231"/>
    <w:rsid w:val="009B10E3"/>
    <w:rsid w:val="009B3DE2"/>
    <w:rsid w:val="009B5503"/>
    <w:rsid w:val="009B65CE"/>
    <w:rsid w:val="009B7BFC"/>
    <w:rsid w:val="009C0C38"/>
    <w:rsid w:val="009C143D"/>
    <w:rsid w:val="009C23D3"/>
    <w:rsid w:val="009C375D"/>
    <w:rsid w:val="009C42FD"/>
    <w:rsid w:val="009C67A5"/>
    <w:rsid w:val="009C7C16"/>
    <w:rsid w:val="009D0503"/>
    <w:rsid w:val="009D167A"/>
    <w:rsid w:val="009D1BAF"/>
    <w:rsid w:val="009D39AA"/>
    <w:rsid w:val="009D6080"/>
    <w:rsid w:val="009D637B"/>
    <w:rsid w:val="009D6662"/>
    <w:rsid w:val="009D6B60"/>
    <w:rsid w:val="009D6F0D"/>
    <w:rsid w:val="009D71FF"/>
    <w:rsid w:val="009D7FA7"/>
    <w:rsid w:val="009E3AF5"/>
    <w:rsid w:val="009E5FB3"/>
    <w:rsid w:val="009E7076"/>
    <w:rsid w:val="009F1A57"/>
    <w:rsid w:val="009F1CB1"/>
    <w:rsid w:val="009F27A5"/>
    <w:rsid w:val="00A03F26"/>
    <w:rsid w:val="00A045FB"/>
    <w:rsid w:val="00A04E10"/>
    <w:rsid w:val="00A052A4"/>
    <w:rsid w:val="00A073F6"/>
    <w:rsid w:val="00A07C43"/>
    <w:rsid w:val="00A104E2"/>
    <w:rsid w:val="00A10836"/>
    <w:rsid w:val="00A120FC"/>
    <w:rsid w:val="00A146C3"/>
    <w:rsid w:val="00A17EF3"/>
    <w:rsid w:val="00A204F1"/>
    <w:rsid w:val="00A207E6"/>
    <w:rsid w:val="00A219AA"/>
    <w:rsid w:val="00A2440A"/>
    <w:rsid w:val="00A26101"/>
    <w:rsid w:val="00A30931"/>
    <w:rsid w:val="00A30941"/>
    <w:rsid w:val="00A30FB4"/>
    <w:rsid w:val="00A320FB"/>
    <w:rsid w:val="00A341FD"/>
    <w:rsid w:val="00A34CAE"/>
    <w:rsid w:val="00A34DF9"/>
    <w:rsid w:val="00A35B86"/>
    <w:rsid w:val="00A37DB6"/>
    <w:rsid w:val="00A45C48"/>
    <w:rsid w:val="00A47A32"/>
    <w:rsid w:val="00A502CB"/>
    <w:rsid w:val="00A52869"/>
    <w:rsid w:val="00A53301"/>
    <w:rsid w:val="00A535B2"/>
    <w:rsid w:val="00A53A70"/>
    <w:rsid w:val="00A6075F"/>
    <w:rsid w:val="00A633CC"/>
    <w:rsid w:val="00A65FE1"/>
    <w:rsid w:val="00A67E50"/>
    <w:rsid w:val="00A718C0"/>
    <w:rsid w:val="00A746D5"/>
    <w:rsid w:val="00A74D19"/>
    <w:rsid w:val="00A77F43"/>
    <w:rsid w:val="00A828AA"/>
    <w:rsid w:val="00A84E8D"/>
    <w:rsid w:val="00A857B3"/>
    <w:rsid w:val="00A9158B"/>
    <w:rsid w:val="00A941DA"/>
    <w:rsid w:val="00A9508F"/>
    <w:rsid w:val="00A952B1"/>
    <w:rsid w:val="00A95E9C"/>
    <w:rsid w:val="00A97FD8"/>
    <w:rsid w:val="00AA1A1A"/>
    <w:rsid w:val="00AA21D0"/>
    <w:rsid w:val="00AA33FE"/>
    <w:rsid w:val="00AA3BAF"/>
    <w:rsid w:val="00AA3D22"/>
    <w:rsid w:val="00AA426C"/>
    <w:rsid w:val="00AA4520"/>
    <w:rsid w:val="00AA5192"/>
    <w:rsid w:val="00AA54DA"/>
    <w:rsid w:val="00AA56B5"/>
    <w:rsid w:val="00AA588E"/>
    <w:rsid w:val="00AA740C"/>
    <w:rsid w:val="00AB41FD"/>
    <w:rsid w:val="00AB59EF"/>
    <w:rsid w:val="00AC01D1"/>
    <w:rsid w:val="00AC09A9"/>
    <w:rsid w:val="00AC3183"/>
    <w:rsid w:val="00AC3965"/>
    <w:rsid w:val="00AC404D"/>
    <w:rsid w:val="00AC6800"/>
    <w:rsid w:val="00AC756B"/>
    <w:rsid w:val="00AD03A5"/>
    <w:rsid w:val="00AD0692"/>
    <w:rsid w:val="00AD0B6E"/>
    <w:rsid w:val="00AD24A5"/>
    <w:rsid w:val="00AD2765"/>
    <w:rsid w:val="00AD2E21"/>
    <w:rsid w:val="00AD3D2D"/>
    <w:rsid w:val="00AD3EA9"/>
    <w:rsid w:val="00AD4FE9"/>
    <w:rsid w:val="00AD65AE"/>
    <w:rsid w:val="00AD74B2"/>
    <w:rsid w:val="00AD7F11"/>
    <w:rsid w:val="00AE5A30"/>
    <w:rsid w:val="00AE606E"/>
    <w:rsid w:val="00AE65FB"/>
    <w:rsid w:val="00AE72DD"/>
    <w:rsid w:val="00AF0AA4"/>
    <w:rsid w:val="00AF5243"/>
    <w:rsid w:val="00AF5647"/>
    <w:rsid w:val="00AF701B"/>
    <w:rsid w:val="00AF764E"/>
    <w:rsid w:val="00B00CF5"/>
    <w:rsid w:val="00B036B9"/>
    <w:rsid w:val="00B06641"/>
    <w:rsid w:val="00B07B90"/>
    <w:rsid w:val="00B10644"/>
    <w:rsid w:val="00B10825"/>
    <w:rsid w:val="00B11F0A"/>
    <w:rsid w:val="00B13B34"/>
    <w:rsid w:val="00B13CED"/>
    <w:rsid w:val="00B15DAD"/>
    <w:rsid w:val="00B2440B"/>
    <w:rsid w:val="00B25DA9"/>
    <w:rsid w:val="00B305B1"/>
    <w:rsid w:val="00B34DCC"/>
    <w:rsid w:val="00B35659"/>
    <w:rsid w:val="00B359B6"/>
    <w:rsid w:val="00B35F6F"/>
    <w:rsid w:val="00B36015"/>
    <w:rsid w:val="00B3674D"/>
    <w:rsid w:val="00B40178"/>
    <w:rsid w:val="00B41276"/>
    <w:rsid w:val="00B445E4"/>
    <w:rsid w:val="00B462EE"/>
    <w:rsid w:val="00B4663F"/>
    <w:rsid w:val="00B51242"/>
    <w:rsid w:val="00B53AFF"/>
    <w:rsid w:val="00B56096"/>
    <w:rsid w:val="00B56E6C"/>
    <w:rsid w:val="00B574C9"/>
    <w:rsid w:val="00B57EE6"/>
    <w:rsid w:val="00B61B31"/>
    <w:rsid w:val="00B62030"/>
    <w:rsid w:val="00B62593"/>
    <w:rsid w:val="00B62F5C"/>
    <w:rsid w:val="00B64A1F"/>
    <w:rsid w:val="00B64B2E"/>
    <w:rsid w:val="00B66941"/>
    <w:rsid w:val="00B66CCF"/>
    <w:rsid w:val="00B67F42"/>
    <w:rsid w:val="00B70BB1"/>
    <w:rsid w:val="00B70FAE"/>
    <w:rsid w:val="00B74EFC"/>
    <w:rsid w:val="00B75ED5"/>
    <w:rsid w:val="00B76116"/>
    <w:rsid w:val="00B77393"/>
    <w:rsid w:val="00B803E4"/>
    <w:rsid w:val="00B80CEE"/>
    <w:rsid w:val="00B81249"/>
    <w:rsid w:val="00B819E3"/>
    <w:rsid w:val="00B82EEA"/>
    <w:rsid w:val="00B867C3"/>
    <w:rsid w:val="00B8758B"/>
    <w:rsid w:val="00B87BB6"/>
    <w:rsid w:val="00B93900"/>
    <w:rsid w:val="00B962E2"/>
    <w:rsid w:val="00B97FEE"/>
    <w:rsid w:val="00BA0862"/>
    <w:rsid w:val="00BA1574"/>
    <w:rsid w:val="00BA3B52"/>
    <w:rsid w:val="00BA5B03"/>
    <w:rsid w:val="00BA7C33"/>
    <w:rsid w:val="00BA7CAA"/>
    <w:rsid w:val="00BB04B6"/>
    <w:rsid w:val="00BB0B46"/>
    <w:rsid w:val="00BB165E"/>
    <w:rsid w:val="00BB3088"/>
    <w:rsid w:val="00BB6329"/>
    <w:rsid w:val="00BB6860"/>
    <w:rsid w:val="00BC03E4"/>
    <w:rsid w:val="00BC331E"/>
    <w:rsid w:val="00BC7446"/>
    <w:rsid w:val="00BD0D94"/>
    <w:rsid w:val="00BD17EA"/>
    <w:rsid w:val="00BD2A54"/>
    <w:rsid w:val="00BD3375"/>
    <w:rsid w:val="00BD5769"/>
    <w:rsid w:val="00BD5839"/>
    <w:rsid w:val="00BD6349"/>
    <w:rsid w:val="00BE08D2"/>
    <w:rsid w:val="00BE1444"/>
    <w:rsid w:val="00BE2A0F"/>
    <w:rsid w:val="00BE2E89"/>
    <w:rsid w:val="00BE52E8"/>
    <w:rsid w:val="00BF16BE"/>
    <w:rsid w:val="00BF2336"/>
    <w:rsid w:val="00BF303D"/>
    <w:rsid w:val="00BF5F8C"/>
    <w:rsid w:val="00BF7F58"/>
    <w:rsid w:val="00C00652"/>
    <w:rsid w:val="00C00DB9"/>
    <w:rsid w:val="00C01272"/>
    <w:rsid w:val="00C02B5D"/>
    <w:rsid w:val="00C046EA"/>
    <w:rsid w:val="00C11FFB"/>
    <w:rsid w:val="00C144EB"/>
    <w:rsid w:val="00C16B42"/>
    <w:rsid w:val="00C20096"/>
    <w:rsid w:val="00C2122E"/>
    <w:rsid w:val="00C219BA"/>
    <w:rsid w:val="00C22885"/>
    <w:rsid w:val="00C22D41"/>
    <w:rsid w:val="00C23EE9"/>
    <w:rsid w:val="00C2433D"/>
    <w:rsid w:val="00C26138"/>
    <w:rsid w:val="00C26458"/>
    <w:rsid w:val="00C3125C"/>
    <w:rsid w:val="00C32892"/>
    <w:rsid w:val="00C32B64"/>
    <w:rsid w:val="00C33473"/>
    <w:rsid w:val="00C33AE3"/>
    <w:rsid w:val="00C34429"/>
    <w:rsid w:val="00C369E3"/>
    <w:rsid w:val="00C36FF2"/>
    <w:rsid w:val="00C42720"/>
    <w:rsid w:val="00C42E38"/>
    <w:rsid w:val="00C459F0"/>
    <w:rsid w:val="00C4773A"/>
    <w:rsid w:val="00C477D4"/>
    <w:rsid w:val="00C50209"/>
    <w:rsid w:val="00C5157F"/>
    <w:rsid w:val="00C54866"/>
    <w:rsid w:val="00C549F3"/>
    <w:rsid w:val="00C56B8A"/>
    <w:rsid w:val="00C5743B"/>
    <w:rsid w:val="00C60993"/>
    <w:rsid w:val="00C6190D"/>
    <w:rsid w:val="00C71A2D"/>
    <w:rsid w:val="00C74AFC"/>
    <w:rsid w:val="00C761AC"/>
    <w:rsid w:val="00C7658B"/>
    <w:rsid w:val="00C804C0"/>
    <w:rsid w:val="00C80938"/>
    <w:rsid w:val="00C836E1"/>
    <w:rsid w:val="00C8728A"/>
    <w:rsid w:val="00C903F8"/>
    <w:rsid w:val="00C91888"/>
    <w:rsid w:val="00C93548"/>
    <w:rsid w:val="00C939D6"/>
    <w:rsid w:val="00C93F34"/>
    <w:rsid w:val="00C95C7B"/>
    <w:rsid w:val="00CA1072"/>
    <w:rsid w:val="00CA1148"/>
    <w:rsid w:val="00CA3B99"/>
    <w:rsid w:val="00CA549E"/>
    <w:rsid w:val="00CA5B10"/>
    <w:rsid w:val="00CA5F0E"/>
    <w:rsid w:val="00CB010F"/>
    <w:rsid w:val="00CB2197"/>
    <w:rsid w:val="00CB2BAC"/>
    <w:rsid w:val="00CB2E5A"/>
    <w:rsid w:val="00CB3347"/>
    <w:rsid w:val="00CB397E"/>
    <w:rsid w:val="00CB5096"/>
    <w:rsid w:val="00CB5764"/>
    <w:rsid w:val="00CB58E9"/>
    <w:rsid w:val="00CC0677"/>
    <w:rsid w:val="00CC06D9"/>
    <w:rsid w:val="00CC2A14"/>
    <w:rsid w:val="00CC5822"/>
    <w:rsid w:val="00CC60B8"/>
    <w:rsid w:val="00CC6D5B"/>
    <w:rsid w:val="00CC6E9E"/>
    <w:rsid w:val="00CC7E2B"/>
    <w:rsid w:val="00CD29BC"/>
    <w:rsid w:val="00CD32EE"/>
    <w:rsid w:val="00CD7143"/>
    <w:rsid w:val="00CE08DC"/>
    <w:rsid w:val="00CE2986"/>
    <w:rsid w:val="00CE3A09"/>
    <w:rsid w:val="00CE55E8"/>
    <w:rsid w:val="00CF007C"/>
    <w:rsid w:val="00CF0DB3"/>
    <w:rsid w:val="00D02BAA"/>
    <w:rsid w:val="00D06090"/>
    <w:rsid w:val="00D062C0"/>
    <w:rsid w:val="00D070B1"/>
    <w:rsid w:val="00D0799B"/>
    <w:rsid w:val="00D10CDD"/>
    <w:rsid w:val="00D119F0"/>
    <w:rsid w:val="00D12951"/>
    <w:rsid w:val="00D129E9"/>
    <w:rsid w:val="00D134D0"/>
    <w:rsid w:val="00D13A37"/>
    <w:rsid w:val="00D142A3"/>
    <w:rsid w:val="00D15489"/>
    <w:rsid w:val="00D1616F"/>
    <w:rsid w:val="00D17B0D"/>
    <w:rsid w:val="00D21080"/>
    <w:rsid w:val="00D2112E"/>
    <w:rsid w:val="00D24BB9"/>
    <w:rsid w:val="00D30D60"/>
    <w:rsid w:val="00D32BA9"/>
    <w:rsid w:val="00D342F1"/>
    <w:rsid w:val="00D3464E"/>
    <w:rsid w:val="00D34F19"/>
    <w:rsid w:val="00D42748"/>
    <w:rsid w:val="00D43DFF"/>
    <w:rsid w:val="00D43F44"/>
    <w:rsid w:val="00D44C10"/>
    <w:rsid w:val="00D44D54"/>
    <w:rsid w:val="00D45CBB"/>
    <w:rsid w:val="00D46282"/>
    <w:rsid w:val="00D46B0C"/>
    <w:rsid w:val="00D50950"/>
    <w:rsid w:val="00D5151F"/>
    <w:rsid w:val="00D51B1E"/>
    <w:rsid w:val="00D521E4"/>
    <w:rsid w:val="00D52300"/>
    <w:rsid w:val="00D55001"/>
    <w:rsid w:val="00D553EE"/>
    <w:rsid w:val="00D5648A"/>
    <w:rsid w:val="00D60A33"/>
    <w:rsid w:val="00D6232F"/>
    <w:rsid w:val="00D62363"/>
    <w:rsid w:val="00D6247E"/>
    <w:rsid w:val="00D646A7"/>
    <w:rsid w:val="00D64EE5"/>
    <w:rsid w:val="00D65532"/>
    <w:rsid w:val="00D7294A"/>
    <w:rsid w:val="00D7591A"/>
    <w:rsid w:val="00D75B60"/>
    <w:rsid w:val="00D762CC"/>
    <w:rsid w:val="00D77EFE"/>
    <w:rsid w:val="00D844A2"/>
    <w:rsid w:val="00D84E97"/>
    <w:rsid w:val="00D8524C"/>
    <w:rsid w:val="00D8705D"/>
    <w:rsid w:val="00D92C55"/>
    <w:rsid w:val="00D9339A"/>
    <w:rsid w:val="00D934C0"/>
    <w:rsid w:val="00D93600"/>
    <w:rsid w:val="00D93FB9"/>
    <w:rsid w:val="00D966B7"/>
    <w:rsid w:val="00DA181F"/>
    <w:rsid w:val="00DA1B73"/>
    <w:rsid w:val="00DA3659"/>
    <w:rsid w:val="00DA4CB6"/>
    <w:rsid w:val="00DA6B0F"/>
    <w:rsid w:val="00DA6E73"/>
    <w:rsid w:val="00DA7304"/>
    <w:rsid w:val="00DB04C5"/>
    <w:rsid w:val="00DB2844"/>
    <w:rsid w:val="00DB5318"/>
    <w:rsid w:val="00DB56FA"/>
    <w:rsid w:val="00DC143C"/>
    <w:rsid w:val="00DC1612"/>
    <w:rsid w:val="00DC626F"/>
    <w:rsid w:val="00DD0062"/>
    <w:rsid w:val="00DD0DA9"/>
    <w:rsid w:val="00DD4B23"/>
    <w:rsid w:val="00DD4C0A"/>
    <w:rsid w:val="00DD6AA9"/>
    <w:rsid w:val="00DD6EB5"/>
    <w:rsid w:val="00DD7467"/>
    <w:rsid w:val="00DE3255"/>
    <w:rsid w:val="00DE4F36"/>
    <w:rsid w:val="00DF0885"/>
    <w:rsid w:val="00DF0D68"/>
    <w:rsid w:val="00DF19C2"/>
    <w:rsid w:val="00DF1A55"/>
    <w:rsid w:val="00DF27F1"/>
    <w:rsid w:val="00DF319D"/>
    <w:rsid w:val="00DF3FFB"/>
    <w:rsid w:val="00E0273D"/>
    <w:rsid w:val="00E0357E"/>
    <w:rsid w:val="00E049EA"/>
    <w:rsid w:val="00E04A12"/>
    <w:rsid w:val="00E058B6"/>
    <w:rsid w:val="00E05FD7"/>
    <w:rsid w:val="00E07968"/>
    <w:rsid w:val="00E116D7"/>
    <w:rsid w:val="00E1273B"/>
    <w:rsid w:val="00E16168"/>
    <w:rsid w:val="00E205EF"/>
    <w:rsid w:val="00E21305"/>
    <w:rsid w:val="00E22008"/>
    <w:rsid w:val="00E23B90"/>
    <w:rsid w:val="00E25031"/>
    <w:rsid w:val="00E25313"/>
    <w:rsid w:val="00E253F5"/>
    <w:rsid w:val="00E259CE"/>
    <w:rsid w:val="00E34798"/>
    <w:rsid w:val="00E34ACF"/>
    <w:rsid w:val="00E34D5A"/>
    <w:rsid w:val="00E34FDA"/>
    <w:rsid w:val="00E3522C"/>
    <w:rsid w:val="00E37B4F"/>
    <w:rsid w:val="00E41060"/>
    <w:rsid w:val="00E429FE"/>
    <w:rsid w:val="00E42F4C"/>
    <w:rsid w:val="00E435A0"/>
    <w:rsid w:val="00E4400D"/>
    <w:rsid w:val="00E45088"/>
    <w:rsid w:val="00E510A3"/>
    <w:rsid w:val="00E514AF"/>
    <w:rsid w:val="00E564E9"/>
    <w:rsid w:val="00E61769"/>
    <w:rsid w:val="00E61CAC"/>
    <w:rsid w:val="00E61EB0"/>
    <w:rsid w:val="00E630E0"/>
    <w:rsid w:val="00E648A9"/>
    <w:rsid w:val="00E66FDC"/>
    <w:rsid w:val="00E679BC"/>
    <w:rsid w:val="00E67D21"/>
    <w:rsid w:val="00E70807"/>
    <w:rsid w:val="00E729D1"/>
    <w:rsid w:val="00E73685"/>
    <w:rsid w:val="00E7793A"/>
    <w:rsid w:val="00E807D5"/>
    <w:rsid w:val="00E85AB7"/>
    <w:rsid w:val="00E85EB5"/>
    <w:rsid w:val="00E87AF1"/>
    <w:rsid w:val="00E95631"/>
    <w:rsid w:val="00E97FA6"/>
    <w:rsid w:val="00EA0841"/>
    <w:rsid w:val="00EA12BB"/>
    <w:rsid w:val="00EA29E6"/>
    <w:rsid w:val="00EA3CDA"/>
    <w:rsid w:val="00EA75C0"/>
    <w:rsid w:val="00EA7FB4"/>
    <w:rsid w:val="00EB4030"/>
    <w:rsid w:val="00EC28DE"/>
    <w:rsid w:val="00EC2DAA"/>
    <w:rsid w:val="00EC326B"/>
    <w:rsid w:val="00EC3A9A"/>
    <w:rsid w:val="00EC6F80"/>
    <w:rsid w:val="00EC7DC8"/>
    <w:rsid w:val="00ED06E4"/>
    <w:rsid w:val="00ED2340"/>
    <w:rsid w:val="00ED3436"/>
    <w:rsid w:val="00ED3569"/>
    <w:rsid w:val="00ED4397"/>
    <w:rsid w:val="00EE0682"/>
    <w:rsid w:val="00EE14F0"/>
    <w:rsid w:val="00EE25BF"/>
    <w:rsid w:val="00EE3A60"/>
    <w:rsid w:val="00EE5CEF"/>
    <w:rsid w:val="00EE6DC2"/>
    <w:rsid w:val="00EE7ED5"/>
    <w:rsid w:val="00EF32E9"/>
    <w:rsid w:val="00EF4252"/>
    <w:rsid w:val="00EF5E64"/>
    <w:rsid w:val="00EF630B"/>
    <w:rsid w:val="00EF7189"/>
    <w:rsid w:val="00EF7A2E"/>
    <w:rsid w:val="00F0076A"/>
    <w:rsid w:val="00F0174A"/>
    <w:rsid w:val="00F019FC"/>
    <w:rsid w:val="00F020B1"/>
    <w:rsid w:val="00F0268D"/>
    <w:rsid w:val="00F047FF"/>
    <w:rsid w:val="00F05CCC"/>
    <w:rsid w:val="00F06035"/>
    <w:rsid w:val="00F063BA"/>
    <w:rsid w:val="00F1089D"/>
    <w:rsid w:val="00F11D1C"/>
    <w:rsid w:val="00F12302"/>
    <w:rsid w:val="00F15178"/>
    <w:rsid w:val="00F204B7"/>
    <w:rsid w:val="00F20A2A"/>
    <w:rsid w:val="00F22A28"/>
    <w:rsid w:val="00F24D13"/>
    <w:rsid w:val="00F26AFB"/>
    <w:rsid w:val="00F2745D"/>
    <w:rsid w:val="00F31057"/>
    <w:rsid w:val="00F32A07"/>
    <w:rsid w:val="00F3415D"/>
    <w:rsid w:val="00F353CD"/>
    <w:rsid w:val="00F35591"/>
    <w:rsid w:val="00F35772"/>
    <w:rsid w:val="00F369B4"/>
    <w:rsid w:val="00F37D06"/>
    <w:rsid w:val="00F40C76"/>
    <w:rsid w:val="00F41BF5"/>
    <w:rsid w:val="00F42A93"/>
    <w:rsid w:val="00F43EDE"/>
    <w:rsid w:val="00F44989"/>
    <w:rsid w:val="00F45506"/>
    <w:rsid w:val="00F46C99"/>
    <w:rsid w:val="00F46F6E"/>
    <w:rsid w:val="00F50374"/>
    <w:rsid w:val="00F51648"/>
    <w:rsid w:val="00F51F40"/>
    <w:rsid w:val="00F52CFC"/>
    <w:rsid w:val="00F575F2"/>
    <w:rsid w:val="00F63B28"/>
    <w:rsid w:val="00F640E8"/>
    <w:rsid w:val="00F644D6"/>
    <w:rsid w:val="00F66336"/>
    <w:rsid w:val="00F705AA"/>
    <w:rsid w:val="00F7287E"/>
    <w:rsid w:val="00F73D1C"/>
    <w:rsid w:val="00F74322"/>
    <w:rsid w:val="00F75CFE"/>
    <w:rsid w:val="00F80A20"/>
    <w:rsid w:val="00F80FEC"/>
    <w:rsid w:val="00F81776"/>
    <w:rsid w:val="00F84866"/>
    <w:rsid w:val="00F85008"/>
    <w:rsid w:val="00F859F3"/>
    <w:rsid w:val="00F85E5E"/>
    <w:rsid w:val="00F877AA"/>
    <w:rsid w:val="00F87C8C"/>
    <w:rsid w:val="00F901C6"/>
    <w:rsid w:val="00F93BB8"/>
    <w:rsid w:val="00F96749"/>
    <w:rsid w:val="00F968D4"/>
    <w:rsid w:val="00F9725E"/>
    <w:rsid w:val="00FA1DC3"/>
    <w:rsid w:val="00FA23A6"/>
    <w:rsid w:val="00FA4224"/>
    <w:rsid w:val="00FA69C4"/>
    <w:rsid w:val="00FB14AC"/>
    <w:rsid w:val="00FB1B55"/>
    <w:rsid w:val="00FC16BB"/>
    <w:rsid w:val="00FC320B"/>
    <w:rsid w:val="00FC4040"/>
    <w:rsid w:val="00FC40D8"/>
    <w:rsid w:val="00FC48B5"/>
    <w:rsid w:val="00FC57A5"/>
    <w:rsid w:val="00FC593A"/>
    <w:rsid w:val="00FC73AB"/>
    <w:rsid w:val="00FC761D"/>
    <w:rsid w:val="00FD42EE"/>
    <w:rsid w:val="00FE2800"/>
    <w:rsid w:val="00FE773A"/>
    <w:rsid w:val="00FE7D9A"/>
    <w:rsid w:val="00FF51B5"/>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1CA8"/>
  <w15:chartTrackingRefBased/>
  <w15:docId w15:val="{9D5E3D98-2C61-4644-B154-B914C13E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0F"/>
    <w:pPr>
      <w:spacing w:before="100" w:beforeAutospacing="1" w:after="100" w:afterAutospacing="1" w:line="240" w:lineRule="auto"/>
      <w:ind w:left="720"/>
      <w:contextualSpacing/>
    </w:pPr>
  </w:style>
  <w:style w:type="numbering" w:customStyle="1" w:styleId="Style1">
    <w:name w:val="Style1"/>
    <w:uiPriority w:val="99"/>
    <w:rsid w:val="004E4F0F"/>
    <w:pPr>
      <w:numPr>
        <w:numId w:val="3"/>
      </w:numPr>
    </w:pPr>
  </w:style>
  <w:style w:type="character" w:styleId="Hyperlink">
    <w:name w:val="Hyperlink"/>
    <w:basedOn w:val="DefaultParagraphFont"/>
    <w:uiPriority w:val="99"/>
    <w:unhideWhenUsed/>
    <w:rsid w:val="003C0A00"/>
    <w:rPr>
      <w:color w:val="0563C1" w:themeColor="hyperlink"/>
      <w:u w:val="single"/>
    </w:rPr>
  </w:style>
  <w:style w:type="character" w:styleId="UnresolvedMention">
    <w:name w:val="Unresolved Mention"/>
    <w:basedOn w:val="DefaultParagraphFont"/>
    <w:uiPriority w:val="99"/>
    <w:semiHidden/>
    <w:unhideWhenUsed/>
    <w:rsid w:val="003C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gs.ca.gov/DSA/Resources/Page-Content/Resources-List-Folder/Overview-Title-24-Building-Standards-Co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04F7-9F01-4540-BB07-0D340717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13</Pages>
  <Words>5796</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 Prassas</dc:creator>
  <cp:keywords/>
  <dc:description/>
  <cp:lastModifiedBy>Jim Prassas</cp:lastModifiedBy>
  <cp:revision>813</cp:revision>
  <cp:lastPrinted>2022-08-20T20:13:00Z</cp:lastPrinted>
  <dcterms:created xsi:type="dcterms:W3CDTF">2022-07-14T04:39:00Z</dcterms:created>
  <dcterms:modified xsi:type="dcterms:W3CDTF">2024-09-22T17:30:00Z</dcterms:modified>
</cp:coreProperties>
</file>